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3FDF" w14:textId="208D0CD5" w:rsidR="00DE5A07" w:rsidRDefault="00986F6F">
      <w:bookmarkStart w:id="0" w:name="_Hlk157149049"/>
      <w:r>
        <w:rPr>
          <w:noProof/>
        </w:rPr>
        <mc:AlternateContent>
          <mc:Choice Requires="wps">
            <w:drawing>
              <wp:anchor distT="45720" distB="45720" distL="114300" distR="114300" simplePos="0" relativeHeight="251659264" behindDoc="0" locked="0" layoutInCell="1" allowOverlap="1" wp14:anchorId="4DFD3653" wp14:editId="5CDB49DC">
                <wp:simplePos x="0" y="0"/>
                <wp:positionH relativeFrom="column">
                  <wp:posOffset>-279890</wp:posOffset>
                </wp:positionH>
                <wp:positionV relativeFrom="paragraph">
                  <wp:posOffset>7387</wp:posOffset>
                </wp:positionV>
                <wp:extent cx="2094230" cy="3495040"/>
                <wp:effectExtent l="0" t="0" r="20320" b="1016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495040"/>
                        </a:xfrm>
                        <a:prstGeom prst="rect">
                          <a:avLst/>
                        </a:prstGeom>
                        <a:solidFill>
                          <a:srgbClr val="FFFFFF"/>
                        </a:solidFill>
                        <a:ln w="9525">
                          <a:solidFill>
                            <a:srgbClr val="000000"/>
                          </a:solidFill>
                          <a:miter lim="800000"/>
                          <a:headEnd/>
                          <a:tailEnd/>
                        </a:ln>
                      </wps:spPr>
                      <wps:txbx>
                        <w:txbxContent>
                          <w:p w14:paraId="648CD7F3" w14:textId="23A870FE" w:rsidR="008C5B17" w:rsidRDefault="008C5B17">
                            <w:r>
                              <w:rPr>
                                <w:b/>
                                <w:bCs/>
                                <w:u w:val="single"/>
                              </w:rPr>
                              <w:t>Terapeutfaglig udredning</w:t>
                            </w:r>
                          </w:p>
                          <w:p w14:paraId="737310C4" w14:textId="4F51224C" w:rsidR="008C5B17" w:rsidRDefault="008C5B17">
                            <w:r>
                              <w:t>Anamnese</w:t>
                            </w:r>
                          </w:p>
                          <w:p w14:paraId="15101C3D" w14:textId="6DF89F4C" w:rsidR="008C5B17" w:rsidRDefault="008C5B17">
                            <w:r>
                              <w:t>Undersøgelse af ansigt, mund og svælg (HHC)</w:t>
                            </w:r>
                          </w:p>
                          <w:p w14:paraId="50DF0C4A" w14:textId="2490CD19" w:rsidR="008C5B17" w:rsidRDefault="008C5B17">
                            <w:r>
                              <w:t>Undersøgelse af ar/arvæv</w:t>
                            </w:r>
                          </w:p>
                          <w:p w14:paraId="74B214D9" w14:textId="6869DD97" w:rsidR="008C5B17" w:rsidRDefault="008C5B17">
                            <w:r>
                              <w:t>Undersøg mundhule / tandstatus</w:t>
                            </w:r>
                          </w:p>
                          <w:p w14:paraId="46F495B5" w14:textId="0883C993" w:rsidR="008C5B17" w:rsidRDefault="008C5B17">
                            <w:r>
                              <w:t>Mundhygiejne / mundtørhed</w:t>
                            </w:r>
                          </w:p>
                          <w:p w14:paraId="17211905" w14:textId="01C708D4" w:rsidR="008C5B17" w:rsidRDefault="008C5B17">
                            <w:r>
                              <w:t>Nuværende indtagelse af konsistenser</w:t>
                            </w:r>
                          </w:p>
                          <w:p w14:paraId="0FB07323" w14:textId="12A1FED6" w:rsidR="008C5B17" w:rsidRDefault="008C5B17">
                            <w:r>
                              <w:t>Vægt / vægttab</w:t>
                            </w:r>
                          </w:p>
                          <w:p w14:paraId="601F8C26" w14:textId="37E2F93A" w:rsidR="008C5B17" w:rsidRDefault="008C5B17">
                            <w:r>
                              <w:t>Smerter VAS / NRS</w:t>
                            </w:r>
                          </w:p>
                          <w:p w14:paraId="5CA345A0" w14:textId="7F2410B6" w:rsidR="008C5B17" w:rsidRDefault="008C5B17">
                            <w:r>
                              <w:t xml:space="preserve">Forståelsesniveau / kognition </w:t>
                            </w:r>
                          </w:p>
                          <w:p w14:paraId="57F405E1" w14:textId="4C82BC99" w:rsidR="008C5B17" w:rsidRDefault="008C5B17">
                            <w:proofErr w:type="spellStart"/>
                            <w:r>
                              <w:t>Masako</w:t>
                            </w:r>
                            <w:proofErr w:type="spellEnd"/>
                          </w:p>
                          <w:p w14:paraId="712242CD" w14:textId="77777777" w:rsidR="008C5B17" w:rsidRPr="008C5B17" w:rsidRDefault="008C5B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D3653" id="_x0000_t202" coordsize="21600,21600" o:spt="202" path="m,l,21600r21600,l21600,xe">
                <v:stroke joinstyle="miter"/>
                <v:path gradientshapeok="t" o:connecttype="rect"/>
              </v:shapetype>
              <v:shape id="Tekstfelt 2" o:spid="_x0000_s1026" type="#_x0000_t202" style="position:absolute;margin-left:-22.05pt;margin-top:.6pt;width:164.9pt;height:27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">
                <v:textbox>
                  <w:txbxContent>
                    <w:p w14:paraId="648CD7F3" w14:textId="23A870FE" w:rsidR="008C5B17" w:rsidRDefault="008C5B17">
                      <w:r>
                        <w:rPr>
                          <w:b/>
                          <w:bCs/>
                          <w:u w:val="single"/>
                        </w:rPr>
                        <w:t>Terapeutfaglig udredning</w:t>
                      </w:r>
                    </w:p>
                    <w:p w14:paraId="737310C4" w14:textId="4F51224C" w:rsidR="008C5B17" w:rsidRDefault="008C5B17">
                      <w:r>
                        <w:t>Anamnese</w:t>
                      </w:r>
                    </w:p>
                    <w:p w14:paraId="15101C3D" w14:textId="6DF89F4C" w:rsidR="008C5B17" w:rsidRDefault="008C5B17">
                      <w:r>
                        <w:t>Undersøgelse af ansigt, mund og svælg (HHC)</w:t>
                      </w:r>
                    </w:p>
                    <w:p w14:paraId="50DF0C4A" w14:textId="2490CD19" w:rsidR="008C5B17" w:rsidRDefault="008C5B17">
                      <w:r>
                        <w:t>Undersøgelse af ar/arvæv</w:t>
                      </w:r>
                    </w:p>
                    <w:p w14:paraId="74B214D9" w14:textId="6869DD97" w:rsidR="008C5B17" w:rsidRDefault="008C5B17">
                      <w:r>
                        <w:t>Undersøg mundhule / tandstatus</w:t>
                      </w:r>
                    </w:p>
                    <w:p w14:paraId="46F495B5" w14:textId="0883C993" w:rsidR="008C5B17" w:rsidRDefault="008C5B17">
                      <w:r>
                        <w:t>Mundhygiejne / mundtørhed</w:t>
                      </w:r>
                    </w:p>
                    <w:p w14:paraId="17211905" w14:textId="01C708D4" w:rsidR="008C5B17" w:rsidRDefault="008C5B17">
                      <w:r>
                        <w:t>Nuværende indtagelse af konsistenser</w:t>
                      </w:r>
                    </w:p>
                    <w:p w14:paraId="0FB07323" w14:textId="12A1FED6" w:rsidR="008C5B17" w:rsidRDefault="008C5B17">
                      <w:r>
                        <w:t>Vægt / vægttab</w:t>
                      </w:r>
                    </w:p>
                    <w:p w14:paraId="601F8C26" w14:textId="37E2F93A" w:rsidR="008C5B17" w:rsidRDefault="008C5B17">
                      <w:r>
                        <w:t>Smerter VAS / NRS</w:t>
                      </w:r>
                    </w:p>
                    <w:p w14:paraId="5CA345A0" w14:textId="7F2410B6" w:rsidR="008C5B17" w:rsidRDefault="008C5B17">
                      <w:r>
                        <w:t xml:space="preserve">Forståelsesniveau / kognition </w:t>
                      </w:r>
                    </w:p>
                    <w:p w14:paraId="57F405E1" w14:textId="4C82BC99" w:rsidR="008C5B17" w:rsidRDefault="008C5B17">
                      <w:proofErr w:type="spellStart"/>
                      <w:r>
                        <w:t>Masako</w:t>
                      </w:r>
                      <w:proofErr w:type="spellEnd"/>
                    </w:p>
                    <w:p w14:paraId="712242CD" w14:textId="77777777" w:rsidR="008C5B17" w:rsidRPr="008C5B17" w:rsidRDefault="008C5B17"/>
                  </w:txbxContent>
                </v:textbox>
              </v:shape>
            </w:pict>
          </mc:Fallback>
        </mc:AlternateContent>
      </w:r>
      <w:r w:rsidR="008C5B17">
        <w:rPr>
          <w:noProof/>
        </w:rPr>
        <mc:AlternateContent>
          <mc:Choice Requires="wps">
            <w:drawing>
              <wp:anchor distT="45720" distB="45720" distL="114300" distR="114300" simplePos="0" relativeHeight="251661312" behindDoc="0" locked="0" layoutInCell="1" allowOverlap="1" wp14:anchorId="2868A1E2" wp14:editId="06359503">
                <wp:simplePos x="0" y="0"/>
                <wp:positionH relativeFrom="column">
                  <wp:posOffset>2812624</wp:posOffset>
                </wp:positionH>
                <wp:positionV relativeFrom="paragraph">
                  <wp:posOffset>8</wp:posOffset>
                </wp:positionV>
                <wp:extent cx="2360930" cy="1404620"/>
                <wp:effectExtent l="0" t="0" r="22860" b="11430"/>
                <wp:wrapSquare wrapText="bothSides"/>
                <wp:docPr id="32011634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A4A77E" w14:textId="0AF26A1F" w:rsidR="008C5B17" w:rsidRDefault="008C5B17" w:rsidP="008C5B17">
                            <w:r>
                              <w:rPr>
                                <w:b/>
                                <w:bCs/>
                                <w:u w:val="single"/>
                              </w:rPr>
                              <w:t>Borger må indtage mad pr os;</w:t>
                            </w:r>
                          </w:p>
                          <w:p w14:paraId="2A5C937D" w14:textId="5E3219B9" w:rsidR="008C5B17" w:rsidRPr="008C5B17" w:rsidRDefault="008C5B17" w:rsidP="008C5B17">
                            <w:r>
                              <w:t xml:space="preserve">Løbende vurdering af konsistenser ved afprøvning / observation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68A1E2" id="_x0000_s1027" type="#_x0000_t202" style="position:absolute;margin-left:221.4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">
                <v:textbox style="mso-fit-shape-to-text:t">
                  <w:txbxContent>
                    <w:p w14:paraId="61A4A77E" w14:textId="0AF26A1F" w:rsidR="008C5B17" w:rsidRDefault="008C5B17" w:rsidP="008C5B17">
                      <w:r>
                        <w:rPr>
                          <w:b/>
                          <w:bCs/>
                          <w:u w:val="single"/>
                        </w:rPr>
                        <w:t>Borger må indtage mad pr os;</w:t>
                      </w:r>
                    </w:p>
                    <w:p w14:paraId="2A5C937D" w14:textId="5E3219B9" w:rsidR="008C5B17" w:rsidRPr="008C5B17" w:rsidRDefault="008C5B17" w:rsidP="008C5B17">
                      <w:r>
                        <w:t xml:space="preserve">Løbende vurdering af konsistenser ved afprøvning / observation </w:t>
                      </w:r>
                    </w:p>
                  </w:txbxContent>
                </v:textbox>
                <w10:wrap type="square"/>
              </v:shape>
            </w:pict>
          </mc:Fallback>
        </mc:AlternateContent>
      </w:r>
    </w:p>
    <w:p w14:paraId="0A5C2C76" w14:textId="576D8B7D" w:rsidR="008C5B17" w:rsidRPr="008C5B17" w:rsidRDefault="008C5B17" w:rsidP="008C5B17"/>
    <w:p w14:paraId="797ED3AA" w14:textId="61C7F237" w:rsidR="008C5B17" w:rsidRPr="008C5B17" w:rsidRDefault="008C5B17" w:rsidP="008C5B17"/>
    <w:p w14:paraId="215CB077" w14:textId="0382157E" w:rsidR="008C5B17" w:rsidRPr="008C5B17" w:rsidRDefault="008C5B17" w:rsidP="008C5B17">
      <w:r>
        <w:rPr>
          <w:noProof/>
        </w:rPr>
        <mc:AlternateContent>
          <mc:Choice Requires="wps">
            <w:drawing>
              <wp:anchor distT="45720" distB="45720" distL="114300" distR="114300" simplePos="0" relativeHeight="251663360" behindDoc="0" locked="0" layoutInCell="1" allowOverlap="1" wp14:anchorId="55C35BAB" wp14:editId="3B08C7C2">
                <wp:simplePos x="0" y="0"/>
                <wp:positionH relativeFrom="column">
                  <wp:posOffset>2850515</wp:posOffset>
                </wp:positionH>
                <wp:positionV relativeFrom="paragraph">
                  <wp:posOffset>111760</wp:posOffset>
                </wp:positionV>
                <wp:extent cx="2297430" cy="1330960"/>
                <wp:effectExtent l="0" t="0" r="26670" b="21590"/>
                <wp:wrapSquare wrapText="bothSides"/>
                <wp:docPr id="87126755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330960"/>
                        </a:xfrm>
                        <a:prstGeom prst="rect">
                          <a:avLst/>
                        </a:prstGeom>
                        <a:solidFill>
                          <a:srgbClr val="FFFFFF"/>
                        </a:solidFill>
                        <a:ln w="9525">
                          <a:solidFill>
                            <a:srgbClr val="000000"/>
                          </a:solidFill>
                          <a:miter lim="800000"/>
                          <a:headEnd/>
                          <a:tailEnd/>
                        </a:ln>
                      </wps:spPr>
                      <wps:txbx>
                        <w:txbxContent>
                          <w:p w14:paraId="171FDC76" w14:textId="0AB882AC" w:rsidR="008C5B17" w:rsidRDefault="008C5B17" w:rsidP="008C5B17">
                            <w:r>
                              <w:rPr>
                                <w:b/>
                                <w:bCs/>
                                <w:u w:val="single"/>
                              </w:rPr>
                              <w:t>Borger må ikke indtage mad pr os;</w:t>
                            </w:r>
                          </w:p>
                          <w:p w14:paraId="4F4FF229" w14:textId="04206CB1" w:rsidR="008C5B17" w:rsidRDefault="008C5B17" w:rsidP="008C5B17">
                            <w:r>
                              <w:t>Løbende opfølgning</w:t>
                            </w:r>
                            <w:r w:rsidR="00025C57">
                              <w:t xml:space="preserve"> på hvornår indtag kan forsøges</w:t>
                            </w:r>
                          </w:p>
                          <w:p w14:paraId="39E1AE7C" w14:textId="39ACE219" w:rsidR="008C5B17" w:rsidRPr="008C5B17" w:rsidRDefault="008C5B17" w:rsidP="008C5B17">
                            <w:r>
                              <w:t>Se ”Hvornår må oral ernæring opstartes” på næste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35BAB" id="_x0000_s1028" type="#_x0000_t202" style="position:absolute;margin-left:224.45pt;margin-top:8.8pt;width:180.9pt;height:10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">
                <v:textbox>
                  <w:txbxContent>
                    <w:p w14:paraId="171FDC76" w14:textId="0AB882AC" w:rsidR="008C5B17" w:rsidRDefault="008C5B17" w:rsidP="008C5B17">
                      <w:r>
                        <w:rPr>
                          <w:b/>
                          <w:bCs/>
                          <w:u w:val="single"/>
                        </w:rPr>
                        <w:t>Borger må ikke indtage mad pr os;</w:t>
                      </w:r>
                    </w:p>
                    <w:p w14:paraId="4F4FF229" w14:textId="04206CB1" w:rsidR="008C5B17" w:rsidRDefault="008C5B17" w:rsidP="008C5B17">
                      <w:r>
                        <w:t>Løbende opfølgning</w:t>
                      </w:r>
                      <w:r w:rsidR="00025C57">
                        <w:t xml:space="preserve"> på hvornår indtag kan forsøges</w:t>
                      </w:r>
                    </w:p>
                    <w:p w14:paraId="39E1AE7C" w14:textId="39ACE219" w:rsidR="008C5B17" w:rsidRPr="008C5B17" w:rsidRDefault="008C5B17" w:rsidP="008C5B17">
                      <w:r>
                        <w:t>Se ”Hvornår må oral ernæring opstartes” på næste side</w:t>
                      </w:r>
                    </w:p>
                  </w:txbxContent>
                </v:textbox>
                <w10:wrap type="square"/>
              </v:shape>
            </w:pict>
          </mc:Fallback>
        </mc:AlternateContent>
      </w:r>
    </w:p>
    <w:p w14:paraId="6E1F9E2C" w14:textId="070E27F6" w:rsidR="008C5B17" w:rsidRPr="008C5B17" w:rsidRDefault="008C5B17" w:rsidP="008C5B17"/>
    <w:p w14:paraId="083020BA" w14:textId="6034EB5F" w:rsidR="008C5B17" w:rsidRPr="008C5B17" w:rsidRDefault="008C5B17" w:rsidP="008C5B17"/>
    <w:p w14:paraId="526C1786" w14:textId="6D08BE86" w:rsidR="008C5B17" w:rsidRDefault="008C5B17" w:rsidP="008C5B17"/>
    <w:p w14:paraId="0846CDD8" w14:textId="3EE43084" w:rsidR="008C5B17" w:rsidRDefault="00986F6F" w:rsidP="008C5B17">
      <w:pPr>
        <w:tabs>
          <w:tab w:val="left" w:pos="5924"/>
        </w:tabs>
      </w:pPr>
      <w:r>
        <w:rPr>
          <w:noProof/>
        </w:rPr>
        <mc:AlternateContent>
          <mc:Choice Requires="wps">
            <w:drawing>
              <wp:anchor distT="45720" distB="45720" distL="114300" distR="114300" simplePos="0" relativeHeight="251669504" behindDoc="0" locked="0" layoutInCell="1" allowOverlap="1" wp14:anchorId="6A1D8A2C" wp14:editId="26D6577A">
                <wp:simplePos x="0" y="0"/>
                <wp:positionH relativeFrom="column">
                  <wp:posOffset>-266523</wp:posOffset>
                </wp:positionH>
                <wp:positionV relativeFrom="paragraph">
                  <wp:posOffset>1723101</wp:posOffset>
                </wp:positionV>
                <wp:extent cx="2360930" cy="1404620"/>
                <wp:effectExtent l="0" t="0" r="22860" b="11430"/>
                <wp:wrapSquare wrapText="bothSides"/>
                <wp:docPr id="2426680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42DF5A" w14:textId="7EB26797" w:rsidR="008C5B17" w:rsidRDefault="00B41241" w:rsidP="008C5B17">
                            <w:pPr>
                              <w:rPr>
                                <w:b/>
                                <w:bCs/>
                                <w:u w:val="single"/>
                              </w:rPr>
                            </w:pPr>
                            <w:r>
                              <w:rPr>
                                <w:b/>
                                <w:bCs/>
                                <w:u w:val="single"/>
                              </w:rPr>
                              <w:t xml:space="preserve">Træningstilbud; </w:t>
                            </w:r>
                          </w:p>
                          <w:p w14:paraId="48D0DAF5" w14:textId="6123171E" w:rsidR="00B41241" w:rsidRDefault="00B41241" w:rsidP="008C5B17">
                            <w:r>
                              <w:t>Individuelt træningsforløb</w:t>
                            </w:r>
                          </w:p>
                          <w:p w14:paraId="56012517" w14:textId="5D3A5DA5" w:rsidR="00B41241" w:rsidRDefault="00B41241" w:rsidP="008C5B17">
                            <w:r>
                              <w:t>Fokus på indarbejdelse af kompenserende strategier, behandling af ar / stråleskader (se ”Restriktioner”</w:t>
                            </w:r>
                            <w:r w:rsidR="001813EA">
                              <w:t>)</w:t>
                            </w:r>
                            <w:r>
                              <w:t xml:space="preserve"> træning på baggrund af undersøgelsesresultater. </w:t>
                            </w:r>
                          </w:p>
                          <w:p w14:paraId="3CB1DA54" w14:textId="010DFF7A" w:rsidR="00986F6F" w:rsidRDefault="00986F6F" w:rsidP="008C5B17">
                            <w:r>
                              <w:t xml:space="preserve">Se forslag under ”Træningsøvelser” næste side </w:t>
                            </w:r>
                          </w:p>
                          <w:p w14:paraId="0E64A72B" w14:textId="7939866B" w:rsidR="00B41241" w:rsidRPr="00B41241" w:rsidRDefault="00B41241" w:rsidP="008C5B17">
                            <w:r>
                              <w:t>Pædagogisk indsats mhp. at fastholde livslang træning efter strålebehandling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1D8A2C" id="_x0000_s1029" type="#_x0000_t202" style="position:absolute;margin-left:-21pt;margin-top:135.7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">
                <v:textbox style="mso-fit-shape-to-text:t">
                  <w:txbxContent>
                    <w:p w14:paraId="1342DF5A" w14:textId="7EB26797" w:rsidR="008C5B17" w:rsidRDefault="00B41241" w:rsidP="008C5B17">
                      <w:pPr>
                        <w:rPr>
                          <w:b/>
                          <w:bCs/>
                          <w:u w:val="single"/>
                        </w:rPr>
                      </w:pPr>
                      <w:r>
                        <w:rPr>
                          <w:b/>
                          <w:bCs/>
                          <w:u w:val="single"/>
                        </w:rPr>
                        <w:t xml:space="preserve">Træningstilbud; </w:t>
                      </w:r>
                    </w:p>
                    <w:p w14:paraId="48D0DAF5" w14:textId="6123171E" w:rsidR="00B41241" w:rsidRDefault="00B41241" w:rsidP="008C5B17">
                      <w:r>
                        <w:t>Individuelt træningsforløb</w:t>
                      </w:r>
                    </w:p>
                    <w:p w14:paraId="56012517" w14:textId="5D3A5DA5" w:rsidR="00B41241" w:rsidRDefault="00B41241" w:rsidP="008C5B17">
                      <w:r>
                        <w:t>Fokus på indarbejdelse af kompenserende strategier, behandling af ar / stråleskader (se ”Restriktioner”</w:t>
                      </w:r>
                      <w:r w:rsidR="001813EA">
                        <w:t>)</w:t>
                      </w:r>
                      <w:r>
                        <w:t xml:space="preserve"> træning på baggrund af undersøgelsesresultater. </w:t>
                      </w:r>
                    </w:p>
                    <w:p w14:paraId="3CB1DA54" w14:textId="010DFF7A" w:rsidR="00986F6F" w:rsidRDefault="00986F6F" w:rsidP="008C5B17">
                      <w:r>
                        <w:t xml:space="preserve">Se forslag under ”Træningsøvelser” næste side </w:t>
                      </w:r>
                    </w:p>
                    <w:p w14:paraId="0E64A72B" w14:textId="7939866B" w:rsidR="00B41241" w:rsidRPr="00B41241" w:rsidRDefault="00B41241" w:rsidP="008C5B17">
                      <w:r>
                        <w:t>Pædagogisk indsats mhp. at fastholde livslang træning efter strålebehandling</w:t>
                      </w:r>
                    </w:p>
                  </w:txbxContent>
                </v:textbox>
                <w10:wrap type="square"/>
              </v:shape>
            </w:pict>
          </mc:Fallback>
        </mc:AlternateContent>
      </w:r>
      <w:r w:rsidR="008C5B17">
        <w:tab/>
      </w:r>
    </w:p>
    <w:p w14:paraId="6CFA58F6" w14:textId="0B4941C4" w:rsidR="004175C4" w:rsidRPr="004175C4" w:rsidRDefault="004175C4" w:rsidP="004175C4"/>
    <w:p w14:paraId="6A67C3E5" w14:textId="5325FFA9" w:rsidR="004175C4" w:rsidRPr="004175C4" w:rsidRDefault="00025C57" w:rsidP="004175C4">
      <w:r>
        <w:rPr>
          <w:noProof/>
        </w:rPr>
        <mc:AlternateContent>
          <mc:Choice Requires="wps">
            <w:drawing>
              <wp:anchor distT="45720" distB="45720" distL="114300" distR="114300" simplePos="0" relativeHeight="251665408" behindDoc="0" locked="0" layoutInCell="1" allowOverlap="1" wp14:anchorId="79ACECD6" wp14:editId="5F5EAB97">
                <wp:simplePos x="0" y="0"/>
                <wp:positionH relativeFrom="column">
                  <wp:posOffset>2817351</wp:posOffset>
                </wp:positionH>
                <wp:positionV relativeFrom="paragraph">
                  <wp:posOffset>226221</wp:posOffset>
                </wp:positionV>
                <wp:extent cx="2360930" cy="1404620"/>
                <wp:effectExtent l="0" t="0" r="22860" b="11430"/>
                <wp:wrapSquare wrapText="bothSides"/>
                <wp:docPr id="63474995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7F2B29" w14:textId="2F898F50" w:rsidR="008C5B17" w:rsidRDefault="008C5B17" w:rsidP="008C5B17">
                            <w:pPr>
                              <w:rPr>
                                <w:b/>
                                <w:bCs/>
                                <w:u w:val="single"/>
                              </w:rPr>
                            </w:pPr>
                            <w:r>
                              <w:rPr>
                                <w:b/>
                                <w:bCs/>
                                <w:u w:val="single"/>
                              </w:rPr>
                              <w:t xml:space="preserve">Ved ernæringsrisiko; </w:t>
                            </w:r>
                          </w:p>
                          <w:p w14:paraId="31D31F87" w14:textId="22D7479C" w:rsidR="008C5B17" w:rsidRPr="008C5B17" w:rsidRDefault="008C5B17" w:rsidP="008C5B17">
                            <w:r>
                              <w:t xml:space="preserve">Intern henvisning til diætist. Se </w:t>
                            </w:r>
                            <w:r w:rsidR="00604915">
                              <w:t>p</w:t>
                            </w:r>
                            <w:r>
                              <w:t xml:space="preserve">rocedure </w:t>
                            </w:r>
                            <w:r w:rsidR="00604915">
                              <w:t xml:space="preserve">for dette på </w:t>
                            </w:r>
                            <w:r>
                              <w:t>næste side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ACECD6" id="_x0000_s1030" type="#_x0000_t202" style="position:absolute;margin-left:221.85pt;margin-top:17.8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">
                <v:textbox style="mso-fit-shape-to-text:t">
                  <w:txbxContent>
                    <w:p w14:paraId="307F2B29" w14:textId="2F898F50" w:rsidR="008C5B17" w:rsidRDefault="008C5B17" w:rsidP="008C5B17">
                      <w:pPr>
                        <w:rPr>
                          <w:b/>
                          <w:bCs/>
                          <w:u w:val="single"/>
                        </w:rPr>
                      </w:pPr>
                      <w:r>
                        <w:rPr>
                          <w:b/>
                          <w:bCs/>
                          <w:u w:val="single"/>
                        </w:rPr>
                        <w:t xml:space="preserve">Ved ernæringsrisiko; </w:t>
                      </w:r>
                    </w:p>
                    <w:p w14:paraId="31D31F87" w14:textId="22D7479C" w:rsidR="008C5B17" w:rsidRPr="008C5B17" w:rsidRDefault="008C5B17" w:rsidP="008C5B17">
                      <w:r>
                        <w:t xml:space="preserve">Intern henvisning til diætist. Se </w:t>
                      </w:r>
                      <w:r w:rsidR="00604915">
                        <w:t>p</w:t>
                      </w:r>
                      <w:r>
                        <w:t xml:space="preserve">rocedure </w:t>
                      </w:r>
                      <w:r w:rsidR="00604915">
                        <w:t xml:space="preserve">for dette på </w:t>
                      </w:r>
                      <w:r>
                        <w:t>næste side</w:t>
                      </w:r>
                    </w:p>
                  </w:txbxContent>
                </v:textbox>
                <w10:wrap type="square"/>
              </v:shape>
            </w:pict>
          </mc:Fallback>
        </mc:AlternateContent>
      </w:r>
    </w:p>
    <w:p w14:paraId="1FC255EA" w14:textId="77777777" w:rsidR="004175C4" w:rsidRPr="004175C4" w:rsidRDefault="004175C4" w:rsidP="004175C4"/>
    <w:p w14:paraId="6A738357" w14:textId="77777777" w:rsidR="004175C4" w:rsidRPr="004175C4" w:rsidRDefault="004175C4" w:rsidP="004175C4"/>
    <w:p w14:paraId="67691903" w14:textId="09D56604" w:rsidR="004175C4" w:rsidRPr="004175C4" w:rsidRDefault="004175C4" w:rsidP="004175C4"/>
    <w:p w14:paraId="5A4C21DA" w14:textId="0A5BEE35" w:rsidR="004175C4" w:rsidRPr="004175C4" w:rsidRDefault="00025C57" w:rsidP="004175C4">
      <w:r>
        <w:rPr>
          <w:noProof/>
        </w:rPr>
        <mc:AlternateContent>
          <mc:Choice Requires="wps">
            <w:drawing>
              <wp:anchor distT="45720" distB="45720" distL="114300" distR="114300" simplePos="0" relativeHeight="251667456" behindDoc="0" locked="0" layoutInCell="1" allowOverlap="1" wp14:anchorId="2B418E3E" wp14:editId="0F6FF02B">
                <wp:simplePos x="0" y="0"/>
                <wp:positionH relativeFrom="column">
                  <wp:posOffset>2827020</wp:posOffset>
                </wp:positionH>
                <wp:positionV relativeFrom="paragraph">
                  <wp:posOffset>106302</wp:posOffset>
                </wp:positionV>
                <wp:extent cx="2482850" cy="820420"/>
                <wp:effectExtent l="0" t="0" r="12700" b="17780"/>
                <wp:wrapSquare wrapText="bothSides"/>
                <wp:docPr id="10516251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820420"/>
                        </a:xfrm>
                        <a:prstGeom prst="rect">
                          <a:avLst/>
                        </a:prstGeom>
                        <a:solidFill>
                          <a:srgbClr val="FFFFFF"/>
                        </a:solidFill>
                        <a:ln w="9525">
                          <a:solidFill>
                            <a:srgbClr val="000000"/>
                          </a:solidFill>
                          <a:miter lim="800000"/>
                          <a:headEnd/>
                          <a:tailEnd/>
                        </a:ln>
                      </wps:spPr>
                      <wps:txbx>
                        <w:txbxContent>
                          <w:p w14:paraId="268918E8" w14:textId="4D34039C" w:rsidR="008C5B17" w:rsidRDefault="008C5B17" w:rsidP="008C5B17">
                            <w:r>
                              <w:rPr>
                                <w:b/>
                                <w:bCs/>
                                <w:u w:val="single"/>
                              </w:rPr>
                              <w:t>Kompenserende strategier;</w:t>
                            </w:r>
                          </w:p>
                          <w:p w14:paraId="1A93AD83" w14:textId="3A82155E" w:rsidR="008C5B17" w:rsidRPr="008C5B17" w:rsidRDefault="008C5B17" w:rsidP="008C5B17">
                            <w:r>
                              <w:t xml:space="preserve">Gennemgå og udlever relevante Uden Mad Og Drikke pjecer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18E3E" id="_x0000_s1031" type="#_x0000_t202" style="position:absolute;margin-left:222.6pt;margin-top:8.35pt;width:195.5pt;height:64.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">
                <v:textbox>
                  <w:txbxContent>
                    <w:p w14:paraId="268918E8" w14:textId="4D34039C" w:rsidR="008C5B17" w:rsidRDefault="008C5B17" w:rsidP="008C5B17">
                      <w:r>
                        <w:rPr>
                          <w:b/>
                          <w:bCs/>
                          <w:u w:val="single"/>
                        </w:rPr>
                        <w:t>Kompenserende strategier;</w:t>
                      </w:r>
                    </w:p>
                    <w:p w14:paraId="1A93AD83" w14:textId="3A82155E" w:rsidR="008C5B17" w:rsidRPr="008C5B17" w:rsidRDefault="008C5B17" w:rsidP="008C5B17">
                      <w:r>
                        <w:t xml:space="preserve">Gennemgå og udlever relevante Uden Mad Og Drikke pjecer </w:t>
                      </w:r>
                    </w:p>
                  </w:txbxContent>
                </v:textbox>
                <w10:wrap type="square"/>
              </v:shape>
            </w:pict>
          </mc:Fallback>
        </mc:AlternateContent>
      </w:r>
    </w:p>
    <w:p w14:paraId="793879BE" w14:textId="77777777" w:rsidR="004175C4" w:rsidRPr="004175C4" w:rsidRDefault="004175C4" w:rsidP="004175C4"/>
    <w:p w14:paraId="47697193" w14:textId="77777777" w:rsidR="004175C4" w:rsidRPr="004175C4" w:rsidRDefault="004175C4" w:rsidP="004175C4"/>
    <w:p w14:paraId="5E41A7FA" w14:textId="77777777" w:rsidR="004175C4" w:rsidRPr="004175C4" w:rsidRDefault="004175C4" w:rsidP="004175C4"/>
    <w:p w14:paraId="0A0712D5" w14:textId="77777777" w:rsidR="004175C4" w:rsidRPr="004175C4" w:rsidRDefault="004175C4" w:rsidP="004175C4"/>
    <w:p w14:paraId="21DEB204" w14:textId="046D0E86" w:rsidR="004175C4" w:rsidRPr="004175C4" w:rsidRDefault="004175C4" w:rsidP="004175C4"/>
    <w:p w14:paraId="37CD376B" w14:textId="334BB146" w:rsidR="004175C4" w:rsidRDefault="004175C4" w:rsidP="004175C4"/>
    <w:p w14:paraId="17667261" w14:textId="4C2B5599" w:rsidR="004175C4" w:rsidRDefault="004175C4" w:rsidP="00025C57"/>
    <w:p w14:paraId="11FE2495" w14:textId="77777777" w:rsidR="004175C4" w:rsidRDefault="004175C4" w:rsidP="004175C4">
      <w:pPr>
        <w:ind w:firstLine="1304"/>
      </w:pPr>
    </w:p>
    <w:p w14:paraId="47B25339" w14:textId="77777777" w:rsidR="004175C4" w:rsidRDefault="004175C4" w:rsidP="004175C4">
      <w:pPr>
        <w:ind w:firstLine="1304"/>
      </w:pPr>
    </w:p>
    <w:p w14:paraId="7B68A9CA" w14:textId="77777777" w:rsidR="004175C4" w:rsidRDefault="004175C4" w:rsidP="004175C4">
      <w:pPr>
        <w:ind w:firstLine="1304"/>
      </w:pPr>
    </w:p>
    <w:p w14:paraId="27C305F7" w14:textId="77777777" w:rsidR="004175C4" w:rsidRDefault="004175C4" w:rsidP="004175C4">
      <w:pPr>
        <w:ind w:firstLine="1304"/>
      </w:pPr>
    </w:p>
    <w:p w14:paraId="4CD31745" w14:textId="77777777" w:rsidR="004175C4" w:rsidRDefault="004175C4" w:rsidP="004175C4">
      <w:pPr>
        <w:ind w:firstLine="1304"/>
      </w:pPr>
    </w:p>
    <w:p w14:paraId="3485AB33" w14:textId="77777777" w:rsidR="004175C4" w:rsidRDefault="004175C4" w:rsidP="004175C4">
      <w:pPr>
        <w:ind w:firstLine="1304"/>
      </w:pPr>
    </w:p>
    <w:p w14:paraId="7A5F5441" w14:textId="77777777" w:rsidR="004175C4" w:rsidRDefault="004175C4" w:rsidP="004175C4">
      <w:pPr>
        <w:ind w:firstLine="1304"/>
      </w:pPr>
    </w:p>
    <w:p w14:paraId="7106E6F3" w14:textId="77777777" w:rsidR="004175C4" w:rsidRDefault="004175C4" w:rsidP="004175C4">
      <w:pPr>
        <w:ind w:firstLine="1304"/>
      </w:pPr>
    </w:p>
    <w:p w14:paraId="41D67AB4" w14:textId="77777777" w:rsidR="004175C4" w:rsidRDefault="004175C4" w:rsidP="004175C4">
      <w:pPr>
        <w:ind w:firstLine="1304"/>
      </w:pPr>
    </w:p>
    <w:p w14:paraId="725CAE56" w14:textId="77777777" w:rsidR="004175C4" w:rsidRDefault="004175C4" w:rsidP="004175C4">
      <w:pPr>
        <w:ind w:firstLine="1304"/>
      </w:pPr>
    </w:p>
    <w:p w14:paraId="4FEB9034" w14:textId="6856B81B" w:rsidR="004175C4" w:rsidRDefault="004175C4" w:rsidP="004175C4">
      <w:pPr>
        <w:ind w:firstLine="1304"/>
      </w:pPr>
      <w:r>
        <w:rPr>
          <w:b/>
          <w:bCs/>
          <w:u w:val="single"/>
        </w:rPr>
        <w:t>HVORNÅR MÅ ORAL ERNÆRING OPSTARTES</w:t>
      </w:r>
    </w:p>
    <w:p w14:paraId="2DFB868B" w14:textId="69C16F96" w:rsidR="004175C4" w:rsidRDefault="004175C4" w:rsidP="004175C4">
      <w:pPr>
        <w:ind w:firstLine="1304"/>
      </w:pPr>
      <w:r>
        <w:t>Som udgangspunkt opstartes oral ernæring først når borger;</w:t>
      </w:r>
    </w:p>
    <w:p w14:paraId="5FDB06CC" w14:textId="3C2D5B52" w:rsidR="004175C4" w:rsidRDefault="004175C4" w:rsidP="004175C4">
      <w:pPr>
        <w:pStyle w:val="Listeafsnit"/>
        <w:numPr>
          <w:ilvl w:val="0"/>
          <w:numId w:val="2"/>
        </w:numPr>
      </w:pPr>
      <w:r>
        <w:t>Er vågen og svarer på tiltale</w:t>
      </w:r>
    </w:p>
    <w:p w14:paraId="4DA06F0B" w14:textId="7828C9FF" w:rsidR="004175C4" w:rsidRDefault="004175C4" w:rsidP="004175C4">
      <w:pPr>
        <w:pStyle w:val="Listeafsnit"/>
        <w:numPr>
          <w:ilvl w:val="0"/>
          <w:numId w:val="2"/>
        </w:numPr>
      </w:pPr>
      <w:r>
        <w:t>Er i stand til at sidde opret med hovedet i midtlinje</w:t>
      </w:r>
    </w:p>
    <w:p w14:paraId="03AF07FD" w14:textId="13F09E22" w:rsidR="004175C4" w:rsidRDefault="004175C4" w:rsidP="004175C4">
      <w:pPr>
        <w:pStyle w:val="Listeafsnit"/>
        <w:numPr>
          <w:ilvl w:val="0"/>
          <w:numId w:val="2"/>
        </w:numPr>
      </w:pPr>
      <w:r>
        <w:t>Er i stand til at transportere spyt tilbage i munden</w:t>
      </w:r>
    </w:p>
    <w:p w14:paraId="458ACA57" w14:textId="2608089A" w:rsidR="004175C4" w:rsidRDefault="004175C4" w:rsidP="004175C4">
      <w:pPr>
        <w:pStyle w:val="Listeafsnit"/>
        <w:numPr>
          <w:ilvl w:val="0"/>
          <w:numId w:val="2"/>
        </w:numPr>
      </w:pPr>
      <w:r>
        <w:t>Er i stand til spontant at synke sit spyt</w:t>
      </w:r>
    </w:p>
    <w:p w14:paraId="097DA3AC" w14:textId="4D3BE461" w:rsidR="004175C4" w:rsidRDefault="004175C4" w:rsidP="004175C4">
      <w:pPr>
        <w:pStyle w:val="Listeafsnit"/>
        <w:numPr>
          <w:ilvl w:val="0"/>
          <w:numId w:val="2"/>
        </w:numPr>
      </w:pPr>
      <w:r>
        <w:t>Er i stand til at hoste / rømme sig</w:t>
      </w:r>
    </w:p>
    <w:p w14:paraId="7A376125" w14:textId="42155B83" w:rsidR="004175C4" w:rsidRDefault="004175C4" w:rsidP="004175C4">
      <w:pPr>
        <w:pStyle w:val="Listeafsnit"/>
        <w:numPr>
          <w:ilvl w:val="0"/>
          <w:numId w:val="2"/>
        </w:numPr>
      </w:pPr>
      <w:r>
        <w:t>Har klar stemme</w:t>
      </w:r>
    </w:p>
    <w:p w14:paraId="5122D208" w14:textId="2CE9E6A3" w:rsidR="004175C4" w:rsidRDefault="004175C4" w:rsidP="004175C4">
      <w:pPr>
        <w:ind w:left="1304"/>
      </w:pPr>
      <w:r>
        <w:t xml:space="preserve">Afprøv indtag af væske / føde flere gange inden der gives lov til, at borger indtager noget uden tilstedeværelse af ergoterapeut. Vær opmærksom på, at vågenhedsniveau kan svinge i løbet af dagen og påvirke sikkerheden ved indtag pr os. Sørg for, at der er grundigt instrueret i tilladte konsistenser, siddestilling og eventuelle andre kompenserende strategier. </w:t>
      </w:r>
    </w:p>
    <w:p w14:paraId="107E0B17" w14:textId="77777777" w:rsidR="004175C4" w:rsidRDefault="004175C4" w:rsidP="004175C4">
      <w:pPr>
        <w:ind w:left="1304"/>
      </w:pPr>
    </w:p>
    <w:p w14:paraId="0A6FFEA2" w14:textId="1C992FC3" w:rsidR="004175C4" w:rsidRDefault="004175C4" w:rsidP="004175C4">
      <w:pPr>
        <w:ind w:left="1304"/>
      </w:pPr>
      <w:r>
        <w:rPr>
          <w:b/>
          <w:bCs/>
          <w:u w:val="single"/>
        </w:rPr>
        <w:t>HENVISNING TIL DIÆTIST</w:t>
      </w:r>
    </w:p>
    <w:p w14:paraId="5425C09E" w14:textId="1E2AFCF6" w:rsidR="004175C4" w:rsidRDefault="004175C4" w:rsidP="004175C4">
      <w:pPr>
        <w:ind w:left="1304"/>
      </w:pPr>
      <w:r>
        <w:t xml:space="preserve">Har borger haft et utilsigtet vægttab indenfor de seneste 3 måneder / nedsat kostindtag de seneste 3 uger / et BMI under 20,5 eller er der andre relevante problematikker, kan der henvises til diætist. Opret opgave på borger til SC – Intern henvisning til Sundhedsrehabilitering og beskriv problematikken. Udlever eventuelt vægtskema og pjecen ”Din vægt når du træner” til borger. </w:t>
      </w:r>
    </w:p>
    <w:p w14:paraId="5A7FFDC5" w14:textId="77777777" w:rsidR="00604915" w:rsidRDefault="00604915" w:rsidP="004175C4">
      <w:pPr>
        <w:ind w:left="1304"/>
      </w:pPr>
    </w:p>
    <w:p w14:paraId="15D86D50" w14:textId="3972CB8A" w:rsidR="00604915" w:rsidRDefault="00604915" w:rsidP="004175C4">
      <w:pPr>
        <w:ind w:left="1304"/>
      </w:pPr>
      <w:r>
        <w:rPr>
          <w:b/>
          <w:bCs/>
          <w:u w:val="single"/>
        </w:rPr>
        <w:t>TRÆNINGSØVELSER</w:t>
      </w:r>
    </w:p>
    <w:p w14:paraId="3D59D36F" w14:textId="0DF482D2" w:rsidR="00604915" w:rsidRDefault="00604915" w:rsidP="004175C4">
      <w:pPr>
        <w:ind w:left="1304"/>
      </w:pPr>
      <w:r>
        <w:t xml:space="preserve">Ideer til træning af forskellige problematikker. OBS at listen er til inspiration og ikke beskriver alle muligheder. </w:t>
      </w:r>
      <w:r w:rsidR="002758DE">
        <w:t xml:space="preserve">Se desuden ”Aktive selvtræningsøvelser til patienter med Hoved-Halskræft” fra Center For Kræft &amp; Sundhed København. </w:t>
      </w:r>
    </w:p>
    <w:p w14:paraId="19815149" w14:textId="08B5BAA1" w:rsidR="00604915" w:rsidRDefault="00604915" w:rsidP="004175C4">
      <w:pPr>
        <w:ind w:left="1304"/>
      </w:pPr>
      <w:r>
        <w:t xml:space="preserve">Nedsat bevægelighed i nakke: Bevægeøvelser. </w:t>
      </w:r>
      <w:proofErr w:type="spellStart"/>
      <w:r>
        <w:t>Udspænding</w:t>
      </w:r>
      <w:proofErr w:type="spellEnd"/>
      <w:r>
        <w:t xml:space="preserve">. </w:t>
      </w:r>
    </w:p>
    <w:p w14:paraId="727F8501" w14:textId="65D7D9D2" w:rsidR="00604915" w:rsidRDefault="00604915" w:rsidP="004175C4">
      <w:pPr>
        <w:ind w:left="1304"/>
      </w:pPr>
      <w:r>
        <w:t xml:space="preserve">Nedsat mimik: Mimiske øvelser. OBS kun 5 gentagelser. </w:t>
      </w:r>
    </w:p>
    <w:p w14:paraId="4C63F0D8" w14:textId="275E8B21" w:rsidR="00604915" w:rsidRDefault="00604915" w:rsidP="004175C4">
      <w:pPr>
        <w:ind w:left="1304"/>
      </w:pPr>
      <w:r>
        <w:t xml:space="preserve">Nedsat bevægelighed i kæbe: </w:t>
      </w:r>
      <w:proofErr w:type="spellStart"/>
      <w:r>
        <w:t>Trismus</w:t>
      </w:r>
      <w:proofErr w:type="spellEnd"/>
      <w:r w:rsidR="004B0DB3">
        <w:t xml:space="preserve">. </w:t>
      </w:r>
      <w:proofErr w:type="spellStart"/>
      <w:r w:rsidR="004B0DB3">
        <w:t>Therabite</w:t>
      </w:r>
      <w:proofErr w:type="spellEnd"/>
      <w:r>
        <w:t xml:space="preserve">. Bevægeøvelser. </w:t>
      </w:r>
    </w:p>
    <w:p w14:paraId="07DB6CF9" w14:textId="7159F28C" w:rsidR="00604915" w:rsidRDefault="00604915" w:rsidP="004175C4">
      <w:pPr>
        <w:ind w:left="1304"/>
      </w:pPr>
      <w:r>
        <w:t xml:space="preserve">Nedsat tungemotorik: </w:t>
      </w:r>
      <w:r w:rsidR="006C6338">
        <w:t xml:space="preserve">Bevægeøvelser. </w:t>
      </w:r>
      <w:proofErr w:type="spellStart"/>
      <w:r w:rsidR="006C6338">
        <w:t>Udspænding</w:t>
      </w:r>
      <w:proofErr w:type="spellEnd"/>
      <w:r w:rsidR="006C6338">
        <w:t xml:space="preserve"> (obs først når operationsar er helet). Tungen søger mod berøring, så stimuler til bevægelse. Flyt et stykke æble, en rosin eller lignende fra kind til kind. OBS om stram halsmuskulatur via tungebenet hæmmer tungens bevægelighed. N-G lyde. Slik Nutella af læberne. </w:t>
      </w:r>
    </w:p>
    <w:p w14:paraId="6FA47CCB" w14:textId="4C09665B" w:rsidR="006C6338" w:rsidRDefault="006C6338" w:rsidP="004175C4">
      <w:pPr>
        <w:ind w:left="1304"/>
      </w:pPr>
      <w:r>
        <w:t>Ganesejl: Suge- og pusteøvelser. Drik med sugerør. MMM-</w:t>
      </w:r>
      <w:proofErr w:type="gramStart"/>
      <w:r>
        <w:t>AAA lyde</w:t>
      </w:r>
      <w:proofErr w:type="gramEnd"/>
      <w:r>
        <w:t xml:space="preserve">. </w:t>
      </w:r>
      <w:proofErr w:type="spellStart"/>
      <w:r>
        <w:t>Isstimulering</w:t>
      </w:r>
      <w:proofErr w:type="spellEnd"/>
      <w:r>
        <w:t xml:space="preserve">. Holde luft i kinderne. </w:t>
      </w:r>
    </w:p>
    <w:p w14:paraId="5B748766" w14:textId="6EF2CDAD" w:rsidR="006C6338" w:rsidRDefault="006C6338" w:rsidP="004175C4">
      <w:pPr>
        <w:ind w:left="1304"/>
      </w:pPr>
      <w:r>
        <w:t xml:space="preserve">Strubehoved: </w:t>
      </w:r>
      <w:proofErr w:type="spellStart"/>
      <w:r>
        <w:t>Udspænding</w:t>
      </w:r>
      <w:proofErr w:type="spellEnd"/>
      <w:r>
        <w:t xml:space="preserve"> af halsmuskulatur. Behandling af arvæv / strålevæv i området. Passiv mobilisering af strubehoved. </w:t>
      </w:r>
    </w:p>
    <w:p w14:paraId="5A3FADA2" w14:textId="5BE7B234" w:rsidR="006C6338" w:rsidRDefault="006C6338" w:rsidP="004175C4">
      <w:pPr>
        <w:ind w:left="1304"/>
      </w:pPr>
      <w:r>
        <w:t xml:space="preserve">Sensibilitet: Berøring. El-tandbørste. </w:t>
      </w:r>
    </w:p>
    <w:p w14:paraId="72943AF0" w14:textId="3BA60EB6" w:rsidR="006C6338" w:rsidRDefault="006C6338" w:rsidP="006C6338">
      <w:pPr>
        <w:ind w:left="1304"/>
      </w:pPr>
      <w:r>
        <w:lastRenderedPageBreak/>
        <w:t xml:space="preserve">Åndedræt / </w:t>
      </w:r>
      <w:proofErr w:type="spellStart"/>
      <w:r>
        <w:t>hostekraft</w:t>
      </w:r>
      <w:proofErr w:type="spellEnd"/>
      <w:r>
        <w:t xml:space="preserve">: Faciliter til udånding / host ved pres på brystkasse (OBS knogleskørhed).  Åndedrætsøvelser med hånd på maven. </w:t>
      </w:r>
    </w:p>
    <w:p w14:paraId="2060936F" w14:textId="663B32D9" w:rsidR="006C6338" w:rsidRDefault="006C6338" w:rsidP="004175C4">
      <w:pPr>
        <w:ind w:left="1304"/>
      </w:pPr>
      <w:r>
        <w:t xml:space="preserve">Stemme: </w:t>
      </w:r>
      <w:r w:rsidR="00025C57">
        <w:t xml:space="preserve">Specifik tale-træning ligger hos logopæder. Hæs stemme skyldes, at stemmelæberne ikke lukker sammen. Våd stemme skyldes penetration og træningen retter sig mod årsagen hertil. </w:t>
      </w:r>
    </w:p>
    <w:p w14:paraId="4B49DE5E" w14:textId="39C0FDB9" w:rsidR="006C6338" w:rsidRDefault="006C6338" w:rsidP="004175C4">
      <w:pPr>
        <w:ind w:left="1304"/>
      </w:pPr>
      <w:r>
        <w:t xml:space="preserve">Læber / kinder: Puste- og sugeøvelser. Pres læber sammen om spatel. Skifte luft fra kind til kind. Fløjte. Flyt væske rundt i munden. </w:t>
      </w:r>
    </w:p>
    <w:p w14:paraId="258D41FA" w14:textId="65EDCBE3" w:rsidR="006C6338" w:rsidRDefault="006C6338" w:rsidP="004175C4">
      <w:pPr>
        <w:ind w:left="1304"/>
      </w:pPr>
      <w:r>
        <w:t xml:space="preserve">Mundtørhed: OBS ekstra vigtigt med god mundhygiejne. Stimuler spytdannelse med sukkerfrit tyggegummi eller pastiller. Drik ofte. Brug kunstigt spyt på spray. </w:t>
      </w:r>
    </w:p>
    <w:p w14:paraId="5ACFA44E" w14:textId="4330F98A" w:rsidR="00604915" w:rsidRDefault="00604915" w:rsidP="004175C4">
      <w:pPr>
        <w:ind w:left="1304"/>
      </w:pPr>
      <w:r>
        <w:t xml:space="preserve">Mundstimuleringsøvelse: Normaliserer </w:t>
      </w:r>
      <w:proofErr w:type="spellStart"/>
      <w:r>
        <w:t>tonus</w:t>
      </w:r>
      <w:proofErr w:type="spellEnd"/>
      <w:r>
        <w:t xml:space="preserve">, øger spytproduktion (og dermed synkerefleks), træner tungen, nedsætter hypersensibilitet, øger vågenhed. </w:t>
      </w:r>
    </w:p>
    <w:p w14:paraId="0C82DEC2" w14:textId="77777777" w:rsidR="006C6338" w:rsidRDefault="006C6338" w:rsidP="004175C4">
      <w:pPr>
        <w:ind w:left="1304"/>
      </w:pPr>
    </w:p>
    <w:p w14:paraId="1FC34A7F" w14:textId="0B714C79" w:rsidR="00025C57" w:rsidRPr="00025C57" w:rsidRDefault="00025C57" w:rsidP="004175C4">
      <w:pPr>
        <w:ind w:left="1304"/>
        <w:rPr>
          <w:b/>
          <w:bCs/>
          <w:u w:val="single"/>
        </w:rPr>
      </w:pPr>
      <w:r>
        <w:rPr>
          <w:b/>
          <w:bCs/>
          <w:u w:val="single"/>
        </w:rPr>
        <w:t>KOMPENSERENDE STRATEGIER</w:t>
      </w:r>
    </w:p>
    <w:p w14:paraId="3E50CC2D" w14:textId="2A73C0EE" w:rsidR="006C6338" w:rsidRDefault="00025C57" w:rsidP="004175C4">
      <w:pPr>
        <w:ind w:left="1304"/>
      </w:pPr>
      <w:r>
        <w:t xml:space="preserve">Se pjecerne Uden Mad Og Drikke… OBS </w:t>
      </w:r>
      <w:r w:rsidR="006C6338">
        <w:t xml:space="preserve">Chin </w:t>
      </w:r>
      <w:proofErr w:type="spellStart"/>
      <w:r w:rsidR="006C6338">
        <w:t>down</w:t>
      </w:r>
      <w:proofErr w:type="spellEnd"/>
      <w:r w:rsidR="006C6338">
        <w:t xml:space="preserve"> er ikke nødvendigvis god for </w:t>
      </w:r>
      <w:proofErr w:type="gramStart"/>
      <w:r w:rsidR="006C6338">
        <w:t>HHC borgere</w:t>
      </w:r>
      <w:proofErr w:type="gramEnd"/>
      <w:r w:rsidR="006C6338">
        <w:t xml:space="preserve">. </w:t>
      </w:r>
      <w:r>
        <w:t xml:space="preserve">Modsat andre dysfagi-grupper har HHC oftest lettest ved at drikke tynd væske. </w:t>
      </w:r>
    </w:p>
    <w:p w14:paraId="15F9C791" w14:textId="77777777" w:rsidR="00355A91" w:rsidRDefault="00355A91" w:rsidP="004175C4">
      <w:pPr>
        <w:ind w:left="1304"/>
      </w:pPr>
    </w:p>
    <w:p w14:paraId="37D95D58" w14:textId="194DC5B9" w:rsidR="00355A91" w:rsidRPr="00355A91" w:rsidRDefault="00355A91" w:rsidP="004175C4">
      <w:pPr>
        <w:ind w:left="1304"/>
      </w:pPr>
      <w:r>
        <w:rPr>
          <w:b/>
          <w:bCs/>
          <w:u w:val="single"/>
        </w:rPr>
        <w:t>SENFØLGER</w:t>
      </w:r>
    </w:p>
    <w:p w14:paraId="3E0BC3DD" w14:textId="2D163E32" w:rsidR="00A75AF9" w:rsidRDefault="00355A91" w:rsidP="00BE393E">
      <w:pPr>
        <w:pStyle w:val="NormalWeb"/>
        <w:shd w:val="clear" w:color="auto" w:fill="FFFFFF"/>
        <w:spacing w:before="0" w:beforeAutospacing="0" w:after="210" w:afterAutospacing="0" w:line="240" w:lineRule="atLeast"/>
        <w:ind w:left="1304"/>
        <w:rPr>
          <w:rFonts w:asciiTheme="minorHAnsi" w:hAnsiTheme="minorHAnsi" w:cstheme="minorHAnsi"/>
          <w:color w:val="333333"/>
          <w:sz w:val="22"/>
          <w:szCs w:val="22"/>
        </w:rPr>
      </w:pPr>
      <w:r w:rsidRPr="00355A91">
        <w:rPr>
          <w:rFonts w:asciiTheme="minorHAnsi" w:hAnsiTheme="minorHAnsi" w:cstheme="minorHAnsi"/>
          <w:sz w:val="22"/>
          <w:szCs w:val="22"/>
        </w:rPr>
        <w:t xml:space="preserve">Senfølger efter stråleterapi kan være i form af skader i tænder, mund og svælg der kan medføre problemer med den orale funktion og have væsentlig betydning for tilstrækkelig ernæring. </w:t>
      </w:r>
      <w:proofErr w:type="spellStart"/>
      <w:r w:rsidRPr="00355A91">
        <w:rPr>
          <w:rFonts w:asciiTheme="minorHAnsi" w:hAnsiTheme="minorHAnsi" w:cstheme="minorHAnsi"/>
          <w:sz w:val="22"/>
          <w:szCs w:val="22"/>
        </w:rPr>
        <w:t>Trismus</w:t>
      </w:r>
      <w:proofErr w:type="spellEnd"/>
      <w:r w:rsidR="00BE393E" w:rsidRPr="00BE393E">
        <w:rPr>
          <w:rFonts w:asciiTheme="minorHAnsi" w:hAnsiTheme="minorHAnsi" w:cstheme="minorHAnsi"/>
          <w:sz w:val="22"/>
          <w:szCs w:val="22"/>
        </w:rPr>
        <w:t xml:space="preserve"> </w:t>
      </w:r>
      <w:r w:rsidR="00F5732D">
        <w:rPr>
          <w:rFonts w:asciiTheme="minorHAnsi" w:hAnsiTheme="minorHAnsi" w:cstheme="minorHAnsi"/>
          <w:sz w:val="22"/>
          <w:szCs w:val="22"/>
        </w:rPr>
        <w:t xml:space="preserve">skyldes </w:t>
      </w:r>
      <w:r w:rsidR="00BE393E">
        <w:rPr>
          <w:rFonts w:asciiTheme="minorHAnsi" w:hAnsiTheme="minorHAnsi" w:cstheme="minorHAnsi"/>
          <w:sz w:val="22"/>
          <w:szCs w:val="22"/>
        </w:rPr>
        <w:t>s</w:t>
      </w:r>
      <w:r w:rsidR="00BE393E" w:rsidRPr="00234ECA">
        <w:rPr>
          <w:rFonts w:asciiTheme="minorHAnsi" w:hAnsiTheme="minorHAnsi" w:cstheme="minorHAnsi"/>
          <w:sz w:val="22"/>
          <w:szCs w:val="22"/>
        </w:rPr>
        <w:t xml:space="preserve">tramning af slimhinde i kind / </w:t>
      </w:r>
      <w:proofErr w:type="spellStart"/>
      <w:r w:rsidR="00BE393E" w:rsidRPr="00234ECA">
        <w:rPr>
          <w:rFonts w:asciiTheme="minorHAnsi" w:hAnsiTheme="minorHAnsi" w:cstheme="minorHAnsi"/>
          <w:sz w:val="22"/>
          <w:szCs w:val="22"/>
        </w:rPr>
        <w:t>ganebuestramning</w:t>
      </w:r>
      <w:proofErr w:type="spellEnd"/>
      <w:r w:rsidR="00BE393E" w:rsidRPr="00234ECA">
        <w:rPr>
          <w:rFonts w:asciiTheme="minorHAnsi" w:hAnsiTheme="minorHAnsi" w:cstheme="minorHAnsi"/>
          <w:sz w:val="22"/>
          <w:szCs w:val="22"/>
        </w:rPr>
        <w:t xml:space="preserve"> (</w:t>
      </w:r>
      <w:proofErr w:type="gramStart"/>
      <w:r w:rsidR="00BE393E" w:rsidRPr="00234ECA">
        <w:rPr>
          <w:rFonts w:asciiTheme="minorHAnsi" w:hAnsiTheme="minorHAnsi" w:cstheme="minorHAnsi"/>
          <w:sz w:val="22"/>
          <w:szCs w:val="22"/>
        </w:rPr>
        <w:t>m. m.</w:t>
      </w:r>
      <w:proofErr w:type="gramEnd"/>
      <w:r w:rsidR="00BE393E" w:rsidRPr="00234ECA">
        <w:rPr>
          <w:rFonts w:asciiTheme="minorHAnsi" w:hAnsiTheme="minorHAnsi" w:cstheme="minorHAnsi"/>
          <w:sz w:val="22"/>
          <w:szCs w:val="22"/>
        </w:rPr>
        <w:t xml:space="preserve"> </w:t>
      </w:r>
      <w:proofErr w:type="spellStart"/>
      <w:r w:rsidR="00BE393E" w:rsidRPr="00234ECA">
        <w:rPr>
          <w:rFonts w:asciiTheme="minorHAnsi" w:hAnsiTheme="minorHAnsi" w:cstheme="minorHAnsi"/>
          <w:sz w:val="22"/>
          <w:szCs w:val="22"/>
        </w:rPr>
        <w:t>pterygoideus</w:t>
      </w:r>
      <w:proofErr w:type="spellEnd"/>
      <w:r w:rsidR="00BE393E" w:rsidRPr="00234ECA">
        <w:rPr>
          <w:rFonts w:asciiTheme="minorHAnsi" w:hAnsiTheme="minorHAnsi" w:cstheme="minorHAnsi"/>
          <w:sz w:val="22"/>
          <w:szCs w:val="22"/>
        </w:rPr>
        <w:t>) / retromolar stramning</w:t>
      </w:r>
      <w:r w:rsidR="00BE393E">
        <w:rPr>
          <w:rFonts w:asciiTheme="minorHAnsi" w:hAnsiTheme="minorHAnsi" w:cstheme="minorHAnsi"/>
          <w:sz w:val="22"/>
          <w:szCs w:val="22"/>
        </w:rPr>
        <w:t xml:space="preserve"> og </w:t>
      </w:r>
      <w:r w:rsidRPr="00355A91">
        <w:rPr>
          <w:rFonts w:asciiTheme="minorHAnsi" w:hAnsiTheme="minorHAnsi" w:cstheme="minorHAnsi"/>
          <w:sz w:val="22"/>
          <w:szCs w:val="22"/>
        </w:rPr>
        <w:t xml:space="preserve">er påvist hos 32 % af patienterne 1-3 år efter afsluttet stråleterapi. Det er derfor vigtigt at have fokus på behov for forebyggelse hos den enkelte patient samt vejledning og instruktion i vedligeholdende træning. </w:t>
      </w:r>
      <w:r w:rsidRPr="00355A91">
        <w:rPr>
          <w:rFonts w:asciiTheme="minorHAnsi" w:hAnsiTheme="minorHAnsi" w:cstheme="minorHAnsi"/>
          <w:color w:val="333333"/>
          <w:sz w:val="22"/>
          <w:szCs w:val="22"/>
        </w:rPr>
        <w:t>Der kan dannes </w:t>
      </w:r>
      <w:r w:rsidRPr="00355A91">
        <w:rPr>
          <w:rStyle w:val="helptext"/>
          <w:rFonts w:asciiTheme="minorHAnsi" w:hAnsiTheme="minorHAnsi" w:cstheme="minorHAnsi"/>
          <w:color w:val="333333"/>
          <w:sz w:val="22"/>
          <w:szCs w:val="22"/>
        </w:rPr>
        <w:t>bindevæv</w:t>
      </w:r>
      <w:r w:rsidRPr="00355A91">
        <w:rPr>
          <w:rFonts w:asciiTheme="minorHAnsi" w:hAnsiTheme="minorHAnsi" w:cstheme="minorHAnsi"/>
          <w:color w:val="333333"/>
          <w:sz w:val="22"/>
          <w:szCs w:val="22"/>
        </w:rPr>
        <w:t> (fibrose) måneder til år efter </w:t>
      </w:r>
      <w:r w:rsidRPr="00355A91">
        <w:rPr>
          <w:rStyle w:val="helptext"/>
          <w:rFonts w:asciiTheme="minorHAnsi" w:hAnsiTheme="minorHAnsi" w:cstheme="minorHAnsi"/>
          <w:color w:val="333333"/>
          <w:sz w:val="22"/>
          <w:szCs w:val="22"/>
        </w:rPr>
        <w:t>strålebehandling</w:t>
      </w:r>
      <w:r w:rsidRPr="00355A91">
        <w:rPr>
          <w:rFonts w:asciiTheme="minorHAnsi" w:hAnsiTheme="minorHAnsi" w:cstheme="minorHAnsi"/>
          <w:color w:val="333333"/>
          <w:sz w:val="22"/>
          <w:szCs w:val="22"/>
        </w:rPr>
        <w:t> i den del af hoved-halsområdet, der har fået stråler.</w:t>
      </w:r>
      <w:r w:rsidR="00F45254">
        <w:rPr>
          <w:rFonts w:asciiTheme="minorHAnsi" w:hAnsiTheme="minorHAnsi" w:cstheme="minorHAnsi"/>
          <w:color w:val="333333"/>
          <w:sz w:val="22"/>
          <w:szCs w:val="22"/>
        </w:rPr>
        <w:t xml:space="preserve"> </w:t>
      </w:r>
      <w:r w:rsidRPr="00355A91">
        <w:rPr>
          <w:rFonts w:asciiTheme="minorHAnsi" w:hAnsiTheme="minorHAnsi" w:cstheme="minorHAnsi"/>
          <w:color w:val="333333"/>
          <w:sz w:val="22"/>
          <w:szCs w:val="22"/>
        </w:rPr>
        <w:t>Fibrose kan gøre det vanskeligt at åbne munden og kan nedsætte bevægelighed og smidighed af tunge, svælg og strube.</w:t>
      </w:r>
      <w:r w:rsidR="002F79A1">
        <w:rPr>
          <w:rFonts w:asciiTheme="minorHAnsi" w:hAnsiTheme="minorHAnsi" w:cstheme="minorHAnsi"/>
          <w:color w:val="333333"/>
          <w:sz w:val="22"/>
          <w:szCs w:val="22"/>
        </w:rPr>
        <w:t xml:space="preserve"> </w:t>
      </w:r>
    </w:p>
    <w:p w14:paraId="54D4452D" w14:textId="77777777" w:rsidR="00AC21A9" w:rsidRDefault="00B03F9F" w:rsidP="00A96328">
      <w:pPr>
        <w:ind w:left="1304"/>
      </w:pPr>
      <w:r>
        <w:t xml:space="preserve">De strålebeskadigede slimhinder gør ondt. Smerter forværres når patienten forsøger at spise / drikke eller blot synker sig eget spyt. </w:t>
      </w:r>
    </w:p>
    <w:p w14:paraId="537C3663" w14:textId="1F5CD022" w:rsidR="00A96328" w:rsidRDefault="00AC21A9" w:rsidP="000C7B9B">
      <w:pPr>
        <w:ind w:left="1304"/>
      </w:pPr>
      <w:r>
        <w:t>Mundtørhed skyldes strålebeskadigelse af de store spytkirtler</w:t>
      </w:r>
      <w:r w:rsidR="00D8717C">
        <w:t xml:space="preserve"> og er oftest den største klage h</w:t>
      </w:r>
      <w:r w:rsidR="000E6135">
        <w:t>os patienter, der har fået stråler</w:t>
      </w:r>
      <w:r>
        <w:t xml:space="preserve">. De serøse kirtler der producerer det tynde </w:t>
      </w:r>
      <w:r w:rsidR="000E29BE">
        <w:t>spyt,</w:t>
      </w:r>
      <w:r>
        <w:t xml:space="preserve"> er mest følsomme, og man producerer derfor mest sejt slim. Mundtørhed indtræder tidligt i strålebehandlingen. </w:t>
      </w:r>
      <w:r w:rsidR="00B03F9F">
        <w:t>Først 6 måneder efter stråleterapi kan man sige, hvordan spytproduktionen ender.</w:t>
      </w:r>
    </w:p>
    <w:p w14:paraId="14BF7D35" w14:textId="30885979" w:rsidR="00B03F9F" w:rsidRPr="00580448" w:rsidRDefault="00AC21A9" w:rsidP="00AF5840">
      <w:pPr>
        <w:ind w:left="1304"/>
      </w:pPr>
      <w:r>
        <w:t>Smagssansen ændres eller forsvinder under strålebehandling. Kan vare længe. Kan blive kronisk, men skulle gerne komme igen efter 1 år.</w:t>
      </w:r>
      <w:r w:rsidR="0077782C">
        <w:t xml:space="preserve"> Skyldes i stort omfang mundtørhed.</w:t>
      </w:r>
    </w:p>
    <w:p w14:paraId="156D2E76" w14:textId="6A78F995" w:rsidR="002F79A1" w:rsidRDefault="002F79A1" w:rsidP="00A75AF9">
      <w:pPr>
        <w:pStyle w:val="NormalWeb"/>
        <w:shd w:val="clear" w:color="auto" w:fill="FFFFFF"/>
        <w:spacing w:before="0" w:beforeAutospacing="0" w:after="210" w:afterAutospacing="0" w:line="240" w:lineRule="atLeast"/>
        <w:ind w:left="1304"/>
        <w:rPr>
          <w:rFonts w:asciiTheme="minorHAnsi" w:hAnsiTheme="minorHAnsi" w:cstheme="minorHAnsi"/>
          <w:color w:val="333333"/>
          <w:sz w:val="22"/>
          <w:szCs w:val="22"/>
        </w:rPr>
      </w:pPr>
      <w:r>
        <w:rPr>
          <w:rFonts w:asciiTheme="minorHAnsi" w:hAnsiTheme="minorHAnsi" w:cstheme="minorHAnsi"/>
          <w:color w:val="333333"/>
          <w:sz w:val="22"/>
          <w:szCs w:val="22"/>
        </w:rPr>
        <w:t xml:space="preserve">Komplikationer til strålebehandlingen er direkte relateret til det samlede bestrålede volumen og til direkte relateret til den samlede stråledosis. </w:t>
      </w:r>
    </w:p>
    <w:p w14:paraId="7B8A1EA1" w14:textId="2F8A08FF" w:rsidR="00025C57" w:rsidRDefault="00025C57" w:rsidP="004175C4">
      <w:pPr>
        <w:ind w:left="1304"/>
      </w:pPr>
    </w:p>
    <w:p w14:paraId="542F43B8" w14:textId="7179F8F4" w:rsidR="00025C57" w:rsidRDefault="00025C57" w:rsidP="004175C4">
      <w:pPr>
        <w:ind w:left="1304"/>
        <w:rPr>
          <w:b/>
          <w:bCs/>
          <w:u w:val="single"/>
        </w:rPr>
      </w:pPr>
      <w:r>
        <w:rPr>
          <w:b/>
          <w:bCs/>
          <w:u w:val="single"/>
        </w:rPr>
        <w:lastRenderedPageBreak/>
        <w:t xml:space="preserve">RESTRIKTIONER </w:t>
      </w:r>
    </w:p>
    <w:p w14:paraId="56F269C5" w14:textId="39162401" w:rsidR="009D157C" w:rsidRDefault="009D157C" w:rsidP="009D157C">
      <w:pPr>
        <w:spacing w:after="0" w:line="240" w:lineRule="auto"/>
        <w:ind w:left="1300"/>
        <w:rPr>
          <w:rFonts w:eastAsia="Times New Roman" w:cstheme="minorHAnsi"/>
          <w:color w:val="000000" w:themeColor="text1"/>
        </w:rPr>
      </w:pPr>
      <w:r w:rsidRPr="009D157C">
        <w:rPr>
          <w:rFonts w:eastAsia="Times New Roman" w:cstheme="minorHAnsi"/>
          <w:color w:val="000000" w:themeColor="text1"/>
        </w:rPr>
        <w:t xml:space="preserve">Restriktioner videregives i </w:t>
      </w:r>
      <w:proofErr w:type="spellStart"/>
      <w:r w:rsidRPr="009D157C">
        <w:rPr>
          <w:rFonts w:eastAsia="Times New Roman" w:cstheme="minorHAnsi"/>
          <w:color w:val="000000" w:themeColor="text1"/>
        </w:rPr>
        <w:t>GOP’en</w:t>
      </w:r>
      <w:proofErr w:type="spellEnd"/>
      <w:r w:rsidRPr="009D157C">
        <w:rPr>
          <w:rFonts w:eastAsia="Times New Roman" w:cstheme="minorHAnsi"/>
          <w:color w:val="000000" w:themeColor="text1"/>
        </w:rPr>
        <w:t xml:space="preserve">, så vidt det er muligt. Restriktionerne kan afhænge af hvornår i forløbet </w:t>
      </w:r>
      <w:proofErr w:type="spellStart"/>
      <w:r w:rsidRPr="009D157C">
        <w:rPr>
          <w:rFonts w:eastAsia="Times New Roman" w:cstheme="minorHAnsi"/>
          <w:color w:val="000000" w:themeColor="text1"/>
        </w:rPr>
        <w:t>GOP’en</w:t>
      </w:r>
      <w:proofErr w:type="spellEnd"/>
      <w:r w:rsidRPr="009D157C">
        <w:rPr>
          <w:rFonts w:eastAsia="Times New Roman" w:cstheme="minorHAnsi"/>
          <w:color w:val="000000" w:themeColor="text1"/>
        </w:rPr>
        <w:t xml:space="preserve"> er udarbejdet og kan have ændret sig afhængig af hvornår genoptræning påbegyndes.  </w:t>
      </w:r>
      <w:proofErr w:type="gramStart"/>
      <w:r w:rsidRPr="009D157C">
        <w:rPr>
          <w:rFonts w:eastAsia="Times New Roman" w:cstheme="minorHAnsi"/>
          <w:color w:val="000000" w:themeColor="text1"/>
        </w:rPr>
        <w:t>Såfremt</w:t>
      </w:r>
      <w:proofErr w:type="gramEnd"/>
      <w:r w:rsidRPr="009D157C">
        <w:rPr>
          <w:rFonts w:eastAsia="Times New Roman" w:cstheme="minorHAnsi"/>
          <w:color w:val="000000" w:themeColor="text1"/>
        </w:rPr>
        <w:t xml:space="preserve"> man er i tvivl om restriktioner kan Ergoterapien på Næstved sygehus altid kontaktes, alternativt RH hvis </w:t>
      </w:r>
      <w:r w:rsidR="00A86E1F">
        <w:rPr>
          <w:rFonts w:eastAsia="Times New Roman" w:cstheme="minorHAnsi"/>
          <w:color w:val="000000" w:themeColor="text1"/>
        </w:rPr>
        <w:t>borger</w:t>
      </w:r>
      <w:r w:rsidRPr="009D157C">
        <w:rPr>
          <w:rFonts w:eastAsia="Times New Roman" w:cstheme="minorHAnsi"/>
          <w:color w:val="000000" w:themeColor="text1"/>
        </w:rPr>
        <w:t xml:space="preserve"> kommer derfra.</w:t>
      </w:r>
    </w:p>
    <w:p w14:paraId="0413FAA0" w14:textId="27C7F8F2" w:rsidR="002758DE" w:rsidRPr="00DB385A" w:rsidRDefault="00D65E57" w:rsidP="00DB385A">
      <w:pPr>
        <w:pStyle w:val="Listeafsnit"/>
        <w:spacing w:line="256" w:lineRule="auto"/>
        <w:ind w:left="1300"/>
        <w:rPr>
          <w:rFonts w:cstheme="minorHAnsi"/>
        </w:rPr>
      </w:pPr>
      <w:r w:rsidRPr="00D65E57">
        <w:rPr>
          <w:rFonts w:cstheme="minorHAnsi"/>
        </w:rPr>
        <w:t xml:space="preserve">Det er en lægelig vurdering om vi </w:t>
      </w:r>
      <w:r w:rsidR="00B817D9">
        <w:rPr>
          <w:rFonts w:cstheme="minorHAnsi"/>
        </w:rPr>
        <w:t>/</w:t>
      </w:r>
      <w:r w:rsidRPr="00D65E57">
        <w:rPr>
          <w:rFonts w:cstheme="minorHAnsi"/>
        </w:rPr>
        <w:t xml:space="preserve"> hvornår </w:t>
      </w:r>
      <w:r w:rsidR="006525C1">
        <w:rPr>
          <w:rFonts w:cstheme="minorHAnsi"/>
        </w:rPr>
        <w:t>der må</w:t>
      </w:r>
      <w:r w:rsidRPr="00D65E57">
        <w:rPr>
          <w:rFonts w:cstheme="minorHAnsi"/>
        </w:rPr>
        <w:t xml:space="preserve"> behandl</w:t>
      </w:r>
      <w:r w:rsidR="006525C1">
        <w:rPr>
          <w:rFonts w:cstheme="minorHAnsi"/>
        </w:rPr>
        <w:t>es</w:t>
      </w:r>
      <w:r w:rsidRPr="00D65E57">
        <w:rPr>
          <w:rFonts w:cstheme="minorHAnsi"/>
        </w:rPr>
        <w:t xml:space="preserve"> med strøm. Der er </w:t>
      </w:r>
      <w:r w:rsidR="008E1B05">
        <w:rPr>
          <w:rFonts w:cstheme="minorHAnsi"/>
        </w:rPr>
        <w:t xml:space="preserve">anmodet om, </w:t>
      </w:r>
      <w:r w:rsidRPr="00D65E57">
        <w:rPr>
          <w:rFonts w:cstheme="minorHAnsi"/>
        </w:rPr>
        <w:t xml:space="preserve">at </w:t>
      </w:r>
      <w:r w:rsidR="008E1B05">
        <w:rPr>
          <w:rFonts w:cstheme="minorHAnsi"/>
        </w:rPr>
        <w:t>det</w:t>
      </w:r>
      <w:r w:rsidRPr="00D65E57">
        <w:rPr>
          <w:rFonts w:cstheme="minorHAnsi"/>
        </w:rPr>
        <w:t xml:space="preserve"> notere</w:t>
      </w:r>
      <w:r w:rsidR="008E1B05">
        <w:rPr>
          <w:rFonts w:cstheme="minorHAnsi"/>
        </w:rPr>
        <w:t>s</w:t>
      </w:r>
      <w:r w:rsidRPr="00D65E57">
        <w:rPr>
          <w:rFonts w:cstheme="minorHAnsi"/>
        </w:rPr>
        <w:t xml:space="preserve"> i genoptræningsplanen</w:t>
      </w:r>
      <w:r w:rsidR="005E1FD0">
        <w:rPr>
          <w:rFonts w:cstheme="minorHAnsi"/>
        </w:rPr>
        <w:t>,</w:t>
      </w:r>
      <w:r w:rsidRPr="00D65E57">
        <w:rPr>
          <w:rFonts w:cstheme="minorHAnsi"/>
        </w:rPr>
        <w:t xml:space="preserve"> at det er lægelig godkendt at der må behandles med strøm. </w:t>
      </w:r>
      <w:r w:rsidR="008E1B05">
        <w:rPr>
          <w:rFonts w:cstheme="minorHAnsi"/>
        </w:rPr>
        <w:t>Det k</w:t>
      </w:r>
      <w:r w:rsidRPr="00D65E57">
        <w:rPr>
          <w:rFonts w:cstheme="minorHAnsi"/>
        </w:rPr>
        <w:t xml:space="preserve">an </w:t>
      </w:r>
      <w:r w:rsidR="008E1B05">
        <w:rPr>
          <w:rFonts w:cstheme="minorHAnsi"/>
        </w:rPr>
        <w:t>være</w:t>
      </w:r>
      <w:r w:rsidRPr="00D65E57">
        <w:rPr>
          <w:rFonts w:cstheme="minorHAnsi"/>
        </w:rPr>
        <w:t xml:space="preserve"> et problem i forhold til genoptræningsplaner</w:t>
      </w:r>
      <w:r w:rsidR="006525C1">
        <w:rPr>
          <w:rFonts w:cstheme="minorHAnsi"/>
        </w:rPr>
        <w:t>,</w:t>
      </w:r>
      <w:r w:rsidRPr="00D65E57">
        <w:rPr>
          <w:rFonts w:cstheme="minorHAnsi"/>
        </w:rPr>
        <w:t xml:space="preserve"> der udarbejdes tidligt i forløbet. Stråleterapien kontaktes mhp. lægelig vurdering af eventuelle kontraindikationer.</w:t>
      </w:r>
      <w:r w:rsidR="00DB385A">
        <w:rPr>
          <w:rFonts w:cstheme="minorHAnsi"/>
        </w:rPr>
        <w:t xml:space="preserve"> </w:t>
      </w:r>
      <w:r w:rsidR="002758DE">
        <w:t xml:space="preserve">Operation: </w:t>
      </w:r>
      <w:proofErr w:type="spellStart"/>
      <w:r w:rsidR="00393114">
        <w:t>Trismusøvelser</w:t>
      </w:r>
      <w:proofErr w:type="spellEnd"/>
      <w:r w:rsidR="00393114">
        <w:t xml:space="preserve"> må begyndes 3-5 dage efter operationen. </w:t>
      </w:r>
      <w:r w:rsidR="002758DE">
        <w:t>Der må ikke laves passiv mobilisering af tunge før der er fuld heling</w:t>
      </w:r>
      <w:r w:rsidR="00DB385A">
        <w:t xml:space="preserve"> (efter omkring 3 uger)</w:t>
      </w:r>
      <w:r w:rsidR="002758DE">
        <w:t xml:space="preserve">. </w:t>
      </w:r>
    </w:p>
    <w:p w14:paraId="5C5CDFB9" w14:textId="77777777" w:rsidR="00C7451F" w:rsidRDefault="00F45254" w:rsidP="00012456">
      <w:r>
        <w:tab/>
      </w:r>
    </w:p>
    <w:p w14:paraId="75CD14C9" w14:textId="77777777" w:rsidR="00C7451F" w:rsidRDefault="00C7451F" w:rsidP="00012456"/>
    <w:bookmarkEnd w:id="0"/>
    <w:p w14:paraId="0964109F" w14:textId="2EE1C643" w:rsidR="004175C4" w:rsidRDefault="005552A0" w:rsidP="004175C4">
      <w:pPr>
        <w:ind w:left="1304"/>
        <w:rPr>
          <w:b/>
          <w:bCs/>
          <w:u w:val="single"/>
        </w:rPr>
      </w:pPr>
      <w:r>
        <w:rPr>
          <w:b/>
          <w:bCs/>
          <w:u w:val="single"/>
        </w:rPr>
        <w:t>LYMF</w:t>
      </w:r>
      <w:r w:rsidR="007346EA">
        <w:rPr>
          <w:b/>
          <w:bCs/>
          <w:u w:val="single"/>
        </w:rPr>
        <w:t xml:space="preserve">ØDEM </w:t>
      </w:r>
      <w:r>
        <w:rPr>
          <w:b/>
          <w:bCs/>
          <w:u w:val="single"/>
        </w:rPr>
        <w:t xml:space="preserve"> </w:t>
      </w:r>
    </w:p>
    <w:p w14:paraId="709CF5AE" w14:textId="3C47B2CD" w:rsidR="00634BBA" w:rsidRPr="00041C97" w:rsidRDefault="007346EA" w:rsidP="00041C97">
      <w:pPr>
        <w:spacing w:line="256" w:lineRule="auto"/>
        <w:ind w:left="1304"/>
        <w:rPr>
          <w:rFonts w:cstheme="minorHAnsi"/>
        </w:rPr>
      </w:pPr>
      <w:proofErr w:type="spellStart"/>
      <w:r w:rsidRPr="00041C97">
        <w:rPr>
          <w:rFonts w:eastAsia="Times New Roman" w:cstheme="minorHAnsi"/>
          <w:color w:val="000000" w:themeColor="text1"/>
        </w:rPr>
        <w:t>Lymfødembehandling</w:t>
      </w:r>
      <w:proofErr w:type="spellEnd"/>
      <w:r w:rsidRPr="00041C97">
        <w:rPr>
          <w:rFonts w:eastAsia="Times New Roman" w:cstheme="minorHAnsi"/>
          <w:color w:val="000000" w:themeColor="text1"/>
        </w:rPr>
        <w:t xml:space="preserve"> varetages udelukkende af fysioterapien på sygehuset. Patienter med behov for </w:t>
      </w:r>
      <w:proofErr w:type="spellStart"/>
      <w:r w:rsidRPr="00041C97">
        <w:rPr>
          <w:rFonts w:eastAsia="Times New Roman" w:cstheme="minorHAnsi"/>
          <w:color w:val="000000" w:themeColor="text1"/>
        </w:rPr>
        <w:t>lymfødembehandling</w:t>
      </w:r>
      <w:proofErr w:type="spellEnd"/>
      <w:r w:rsidRPr="00041C97">
        <w:rPr>
          <w:rFonts w:eastAsia="Times New Roman" w:cstheme="minorHAnsi"/>
          <w:color w:val="000000" w:themeColor="text1"/>
        </w:rPr>
        <w:t xml:space="preserve"> kan henvises til fysioterapi i sygehusregi.</w:t>
      </w:r>
      <w:r w:rsidR="00F01232" w:rsidRPr="00041C97">
        <w:rPr>
          <w:rFonts w:eastAsia="Times New Roman" w:cstheme="minorHAnsi"/>
          <w:color w:val="000000" w:themeColor="text1"/>
        </w:rPr>
        <w:t xml:space="preserve"> Borger henvises tidligst til </w:t>
      </w:r>
      <w:proofErr w:type="spellStart"/>
      <w:r w:rsidR="00F01232" w:rsidRPr="00041C97">
        <w:rPr>
          <w:rFonts w:eastAsia="Times New Roman" w:cstheme="minorHAnsi"/>
          <w:color w:val="000000" w:themeColor="text1"/>
        </w:rPr>
        <w:t>lymfødembehandling</w:t>
      </w:r>
      <w:proofErr w:type="spellEnd"/>
      <w:r w:rsidR="00F01232" w:rsidRPr="00041C97">
        <w:rPr>
          <w:rFonts w:eastAsia="Times New Roman" w:cstheme="minorHAnsi"/>
          <w:color w:val="000000" w:themeColor="text1"/>
        </w:rPr>
        <w:t xml:space="preserve"> ved 2 </w:t>
      </w:r>
      <w:proofErr w:type="spellStart"/>
      <w:r w:rsidR="00F01232" w:rsidRPr="00041C97">
        <w:rPr>
          <w:rFonts w:eastAsia="Times New Roman" w:cstheme="minorHAnsi"/>
          <w:color w:val="000000" w:themeColor="text1"/>
        </w:rPr>
        <w:t>månderskontrol</w:t>
      </w:r>
      <w:proofErr w:type="spellEnd"/>
      <w:r w:rsidR="00F01232" w:rsidRPr="00041C97">
        <w:rPr>
          <w:rFonts w:eastAsia="Times New Roman" w:cstheme="minorHAnsi"/>
          <w:color w:val="000000" w:themeColor="text1"/>
        </w:rPr>
        <w:t xml:space="preserve">. </w:t>
      </w:r>
      <w:r w:rsidR="00634BBA" w:rsidRPr="00041C97">
        <w:rPr>
          <w:rFonts w:cstheme="minorHAnsi"/>
        </w:rPr>
        <w:t xml:space="preserve">Fysioterapeut oplyser at man gerne må lave </w:t>
      </w:r>
      <w:proofErr w:type="spellStart"/>
      <w:r w:rsidR="00634BBA" w:rsidRPr="00041C97">
        <w:rPr>
          <w:rFonts w:cstheme="minorHAnsi"/>
        </w:rPr>
        <w:t>selvdrænage</w:t>
      </w:r>
      <w:proofErr w:type="spellEnd"/>
      <w:r w:rsidR="00634BBA" w:rsidRPr="00041C97">
        <w:rPr>
          <w:rFonts w:cstheme="minorHAnsi"/>
        </w:rPr>
        <w:t>, også før 2 måneder hvis huden tillader det.</w:t>
      </w:r>
    </w:p>
    <w:p w14:paraId="0CF72D2C" w14:textId="5089FF0F" w:rsidR="007346EA" w:rsidRDefault="007346EA" w:rsidP="004175C4">
      <w:pPr>
        <w:ind w:left="1304"/>
        <w:rPr>
          <w:rFonts w:eastAsia="Times New Roman" w:cstheme="minorHAnsi"/>
          <w:color w:val="000000" w:themeColor="text1"/>
        </w:rPr>
      </w:pPr>
    </w:p>
    <w:p w14:paraId="7ACEA9EF" w14:textId="77777777" w:rsidR="008C0A78" w:rsidRDefault="008C0A78" w:rsidP="004175C4">
      <w:pPr>
        <w:ind w:left="1304"/>
        <w:rPr>
          <w:rFonts w:eastAsia="Times New Roman" w:cstheme="minorHAnsi"/>
          <w:color w:val="000000" w:themeColor="text1"/>
        </w:rPr>
      </w:pPr>
    </w:p>
    <w:p w14:paraId="4FC388B4" w14:textId="5196DDD6" w:rsidR="008C0A78" w:rsidRPr="002F79A1" w:rsidRDefault="008C0A78" w:rsidP="004175C4">
      <w:pPr>
        <w:ind w:left="1304"/>
        <w:rPr>
          <w:rFonts w:eastAsia="Times New Roman" w:cstheme="minorHAnsi"/>
          <w:color w:val="000000" w:themeColor="text1"/>
          <w:lang w:val="nb-NO"/>
        </w:rPr>
      </w:pPr>
      <w:r w:rsidRPr="002F79A1">
        <w:rPr>
          <w:rFonts w:eastAsia="Times New Roman" w:cstheme="minorHAnsi"/>
          <w:b/>
          <w:bCs/>
          <w:color w:val="000000" w:themeColor="text1"/>
          <w:u w:val="single"/>
          <w:lang w:val="nb-NO"/>
        </w:rPr>
        <w:t>FEES</w:t>
      </w:r>
    </w:p>
    <w:p w14:paraId="77E1B022" w14:textId="5FE329FF" w:rsidR="0050589F" w:rsidRPr="0050589F" w:rsidRDefault="0050589F" w:rsidP="0050589F">
      <w:pPr>
        <w:pStyle w:val="Listeafsnit"/>
        <w:spacing w:before="100" w:beforeAutospacing="1" w:after="100" w:afterAutospacing="1" w:line="240" w:lineRule="auto"/>
        <w:ind w:left="1304"/>
        <w:rPr>
          <w:rFonts w:eastAsia="Times New Roman" w:cstheme="minorHAnsi"/>
        </w:rPr>
      </w:pPr>
      <w:r w:rsidRPr="002F79A1">
        <w:rPr>
          <w:rFonts w:eastAsia="Times New Roman" w:cstheme="minorHAnsi"/>
          <w:lang w:val="nb-NO"/>
        </w:rPr>
        <w:t xml:space="preserve">Stråleterapien kan kontaktes mhp. </w:t>
      </w:r>
      <w:r w:rsidRPr="0050589F">
        <w:rPr>
          <w:rFonts w:eastAsia="Times New Roman" w:cstheme="minorHAnsi"/>
        </w:rPr>
        <w:t>FEES-undersøgelse. Dette er muligt så længe patienterne har et åbent forløb (5 år fra behandlingsstart)</w:t>
      </w:r>
      <w:r>
        <w:rPr>
          <w:rFonts w:eastAsia="Times New Roman" w:cstheme="minorHAnsi"/>
        </w:rPr>
        <w:t>.</w:t>
      </w:r>
    </w:p>
    <w:p w14:paraId="78B6AC83" w14:textId="77777777" w:rsidR="008C0A78" w:rsidRDefault="008C0A78" w:rsidP="004175C4">
      <w:pPr>
        <w:ind w:left="1304"/>
        <w:rPr>
          <w:rFonts w:eastAsia="Times New Roman" w:cstheme="minorHAnsi"/>
          <w:color w:val="000000" w:themeColor="text1"/>
        </w:rPr>
      </w:pPr>
    </w:p>
    <w:p w14:paraId="30C74552" w14:textId="74FFDF2A" w:rsidR="00642966" w:rsidRDefault="00186770" w:rsidP="004175C4">
      <w:pPr>
        <w:ind w:left="1304"/>
        <w:rPr>
          <w:rFonts w:eastAsia="Times New Roman" w:cstheme="minorHAnsi"/>
          <w:b/>
          <w:bCs/>
          <w:color w:val="000000" w:themeColor="text1"/>
          <w:u w:val="single"/>
        </w:rPr>
      </w:pPr>
      <w:r>
        <w:rPr>
          <w:rFonts w:eastAsia="Times New Roman" w:cstheme="minorHAnsi"/>
          <w:b/>
          <w:bCs/>
          <w:color w:val="000000" w:themeColor="text1"/>
          <w:u w:val="single"/>
        </w:rPr>
        <w:t>APARATURBEHANDLING</w:t>
      </w:r>
    </w:p>
    <w:p w14:paraId="69F24D64" w14:textId="1198C4A8" w:rsidR="00642966" w:rsidRDefault="00642966" w:rsidP="00DB385A">
      <w:pPr>
        <w:ind w:left="1304"/>
      </w:pPr>
      <w:r>
        <w:t>Stimuli kan godt trænge igennem</w:t>
      </w:r>
      <w:r w:rsidR="00DB385A">
        <w:t xml:space="preserve"> ødem</w:t>
      </w:r>
      <w:r>
        <w:t xml:space="preserve">, men protokollen skal ændres til et kontinuerligt program. </w:t>
      </w:r>
      <w:r w:rsidR="00A20E16">
        <w:t>Dette lære</w:t>
      </w:r>
      <w:r w:rsidR="00A94EBA">
        <w:t>r</w:t>
      </w:r>
      <w:r w:rsidR="00A20E16">
        <w:t xml:space="preserve"> man på </w:t>
      </w:r>
      <w:proofErr w:type="spellStart"/>
      <w:r w:rsidR="00A20E16">
        <w:t>VitalStim</w:t>
      </w:r>
      <w:proofErr w:type="spellEnd"/>
      <w:r w:rsidR="00A20E16">
        <w:t xml:space="preserve"> </w:t>
      </w:r>
      <w:proofErr w:type="spellStart"/>
      <w:r>
        <w:t>advanced</w:t>
      </w:r>
      <w:proofErr w:type="spellEnd"/>
      <w:r w:rsidR="00A20E16">
        <w:t>. Der er god</w:t>
      </w:r>
      <w:r>
        <w:t xml:space="preserve"> erfaring med Deep oscillation til ødem.</w:t>
      </w:r>
    </w:p>
    <w:p w14:paraId="708D1C10" w14:textId="77777777" w:rsidR="00186770" w:rsidRDefault="00186770" w:rsidP="00DB385A">
      <w:pPr>
        <w:ind w:left="1304"/>
      </w:pPr>
    </w:p>
    <w:p w14:paraId="25C83D3D" w14:textId="48B8E855" w:rsidR="00186770" w:rsidRPr="007833C0" w:rsidRDefault="007833C0" w:rsidP="00DB385A">
      <w:pPr>
        <w:ind w:left="1304"/>
        <w:rPr>
          <w:b/>
          <w:bCs/>
          <w:u w:val="single"/>
        </w:rPr>
      </w:pPr>
      <w:r>
        <w:rPr>
          <w:b/>
          <w:bCs/>
          <w:u w:val="single"/>
        </w:rPr>
        <w:t xml:space="preserve">KINESIOTAPE </w:t>
      </w:r>
      <w:r w:rsidR="00B84585">
        <w:rPr>
          <w:b/>
          <w:bCs/>
          <w:u w:val="single"/>
        </w:rPr>
        <w:t>OG SILIKONEPLASTER</w:t>
      </w:r>
    </w:p>
    <w:p w14:paraId="1E494683" w14:textId="1E795793" w:rsidR="008C0A78" w:rsidRPr="008C0A78" w:rsidRDefault="00F85F0F" w:rsidP="009B4E8C">
      <w:pPr>
        <w:ind w:left="1300"/>
        <w:rPr>
          <w:color w:val="000000" w:themeColor="text1"/>
          <w:u w:val="single"/>
        </w:rPr>
      </w:pPr>
      <w:r>
        <w:t>Ved strålevæv</w:t>
      </w:r>
      <w:r w:rsidR="00B84585">
        <w:t>,</w:t>
      </w:r>
      <w:r>
        <w:t xml:space="preserve"> der ikke er akut generet er der ingen restriktioner og </w:t>
      </w:r>
      <w:proofErr w:type="spellStart"/>
      <w:r w:rsidR="004178DE">
        <w:t>kinesiotape</w:t>
      </w:r>
      <w:proofErr w:type="spellEnd"/>
      <w:r w:rsidR="004178DE">
        <w:t xml:space="preserve"> og silikoneplaster ka</w:t>
      </w:r>
      <w:r>
        <w:t>n sagtens benytte</w:t>
      </w:r>
      <w:r w:rsidR="004178DE">
        <w:t>s</w:t>
      </w:r>
      <w:r>
        <w:t xml:space="preserve">. Hvis </w:t>
      </w:r>
      <w:r w:rsidR="007833C0">
        <w:t>borger</w:t>
      </w:r>
      <w:r>
        <w:t xml:space="preserve"> er nyligt opereret og arvæv ikke er helet op eller nylig strålebehandlet og hud er forbrændt og rød, så benyt</w:t>
      </w:r>
      <w:r w:rsidR="004178DE">
        <w:t xml:space="preserve"> ikke</w:t>
      </w:r>
      <w:r>
        <w:t xml:space="preserve"> </w:t>
      </w:r>
      <w:proofErr w:type="spellStart"/>
      <w:r>
        <w:t>kinesiotape</w:t>
      </w:r>
      <w:proofErr w:type="spellEnd"/>
      <w:r>
        <w:t xml:space="preserve"> de første par uger. </w:t>
      </w:r>
    </w:p>
    <w:sectPr w:rsidR="008C0A78" w:rsidRPr="008C0A7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767E" w14:textId="77777777" w:rsidR="007746C0" w:rsidRDefault="007746C0" w:rsidP="00986F6F">
      <w:pPr>
        <w:spacing w:after="0" w:line="240" w:lineRule="auto"/>
      </w:pPr>
      <w:r>
        <w:separator/>
      </w:r>
    </w:p>
  </w:endnote>
  <w:endnote w:type="continuationSeparator" w:id="0">
    <w:p w14:paraId="4A5BA855" w14:textId="77777777" w:rsidR="007746C0" w:rsidRDefault="007746C0" w:rsidP="0098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0926" w14:textId="77777777" w:rsidR="007746C0" w:rsidRDefault="007746C0" w:rsidP="00986F6F">
      <w:pPr>
        <w:spacing w:after="0" w:line="240" w:lineRule="auto"/>
      </w:pPr>
      <w:r>
        <w:separator/>
      </w:r>
    </w:p>
  </w:footnote>
  <w:footnote w:type="continuationSeparator" w:id="0">
    <w:p w14:paraId="2BF96CBF" w14:textId="77777777" w:rsidR="007746C0" w:rsidRDefault="007746C0" w:rsidP="00986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8F150" w14:textId="60E7D776" w:rsidR="00604915" w:rsidRPr="00604915" w:rsidRDefault="00604915">
    <w:pPr>
      <w:pStyle w:val="Sidehoved"/>
      <w:rPr>
        <w:b/>
        <w:bCs/>
      </w:rPr>
    </w:pPr>
    <w:r w:rsidRPr="00604915">
      <w:rPr>
        <w:b/>
        <w:bCs/>
      </w:rPr>
      <w:t>Hoved/halscancer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A3C"/>
    <w:multiLevelType w:val="hybridMultilevel"/>
    <w:tmpl w:val="D20819BA"/>
    <w:lvl w:ilvl="0" w:tplc="04060005">
      <w:start w:val="1"/>
      <w:numFmt w:val="bullet"/>
      <w:lvlText w:val=""/>
      <w:lvlJc w:val="left"/>
      <w:pPr>
        <w:ind w:left="1664" w:hanging="360"/>
      </w:pPr>
      <w:rPr>
        <w:rFonts w:ascii="Wingdings" w:hAnsi="Wingdings"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hint="default"/>
      </w:rPr>
    </w:lvl>
    <w:lvl w:ilvl="3" w:tplc="04060001">
      <w:start w:val="1"/>
      <w:numFmt w:val="bullet"/>
      <w:lvlText w:val=""/>
      <w:lvlJc w:val="left"/>
      <w:pPr>
        <w:ind w:left="3824" w:hanging="360"/>
      </w:pPr>
      <w:rPr>
        <w:rFonts w:ascii="Symbol" w:hAnsi="Symbol" w:hint="default"/>
      </w:rPr>
    </w:lvl>
    <w:lvl w:ilvl="4" w:tplc="04060003">
      <w:start w:val="1"/>
      <w:numFmt w:val="bullet"/>
      <w:lvlText w:val="o"/>
      <w:lvlJc w:val="left"/>
      <w:pPr>
        <w:ind w:left="4544" w:hanging="360"/>
      </w:pPr>
      <w:rPr>
        <w:rFonts w:ascii="Courier New" w:hAnsi="Courier New" w:cs="Courier New" w:hint="default"/>
      </w:rPr>
    </w:lvl>
    <w:lvl w:ilvl="5" w:tplc="04060005">
      <w:start w:val="1"/>
      <w:numFmt w:val="bullet"/>
      <w:lvlText w:val=""/>
      <w:lvlJc w:val="left"/>
      <w:pPr>
        <w:ind w:left="5264" w:hanging="360"/>
      </w:pPr>
      <w:rPr>
        <w:rFonts w:ascii="Wingdings" w:hAnsi="Wingdings" w:hint="default"/>
      </w:rPr>
    </w:lvl>
    <w:lvl w:ilvl="6" w:tplc="04060001">
      <w:start w:val="1"/>
      <w:numFmt w:val="bullet"/>
      <w:lvlText w:val=""/>
      <w:lvlJc w:val="left"/>
      <w:pPr>
        <w:ind w:left="5984" w:hanging="360"/>
      </w:pPr>
      <w:rPr>
        <w:rFonts w:ascii="Symbol" w:hAnsi="Symbol" w:hint="default"/>
      </w:rPr>
    </w:lvl>
    <w:lvl w:ilvl="7" w:tplc="04060003">
      <w:start w:val="1"/>
      <w:numFmt w:val="bullet"/>
      <w:lvlText w:val="o"/>
      <w:lvlJc w:val="left"/>
      <w:pPr>
        <w:ind w:left="6704" w:hanging="360"/>
      </w:pPr>
      <w:rPr>
        <w:rFonts w:ascii="Courier New" w:hAnsi="Courier New" w:cs="Courier New" w:hint="default"/>
      </w:rPr>
    </w:lvl>
    <w:lvl w:ilvl="8" w:tplc="04060005">
      <w:start w:val="1"/>
      <w:numFmt w:val="bullet"/>
      <w:lvlText w:val=""/>
      <w:lvlJc w:val="left"/>
      <w:pPr>
        <w:ind w:left="7424" w:hanging="360"/>
      </w:pPr>
      <w:rPr>
        <w:rFonts w:ascii="Wingdings" w:hAnsi="Wingdings" w:hint="default"/>
      </w:rPr>
    </w:lvl>
  </w:abstractNum>
  <w:abstractNum w:abstractNumId="1" w15:restartNumberingAfterBreak="0">
    <w:nsid w:val="18D84091"/>
    <w:multiLevelType w:val="hybridMultilevel"/>
    <w:tmpl w:val="59B4C74C"/>
    <w:lvl w:ilvl="0" w:tplc="B7329F06">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37C2441D"/>
    <w:multiLevelType w:val="hybridMultilevel"/>
    <w:tmpl w:val="2CBC7D80"/>
    <w:lvl w:ilvl="0" w:tplc="A0BA825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324BCF"/>
    <w:multiLevelType w:val="hybridMultilevel"/>
    <w:tmpl w:val="F2F400D2"/>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88478954">
    <w:abstractNumId w:val="2"/>
  </w:num>
  <w:num w:numId="2" w16cid:durableId="1243367400">
    <w:abstractNumId w:val="1"/>
  </w:num>
  <w:num w:numId="3" w16cid:durableId="991106496">
    <w:abstractNumId w:val="0"/>
  </w:num>
  <w:num w:numId="4" w16cid:durableId="1501772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7"/>
    <w:rsid w:val="00012456"/>
    <w:rsid w:val="00025C57"/>
    <w:rsid w:val="00041C97"/>
    <w:rsid w:val="000C7B9B"/>
    <w:rsid w:val="000D15E6"/>
    <w:rsid w:val="000E29BE"/>
    <w:rsid w:val="000E6135"/>
    <w:rsid w:val="000F7EA0"/>
    <w:rsid w:val="00122BBA"/>
    <w:rsid w:val="0015647A"/>
    <w:rsid w:val="001813EA"/>
    <w:rsid w:val="001830A0"/>
    <w:rsid w:val="00186770"/>
    <w:rsid w:val="001F34D3"/>
    <w:rsid w:val="00202CBB"/>
    <w:rsid w:val="00234ECA"/>
    <w:rsid w:val="002758DE"/>
    <w:rsid w:val="002A4280"/>
    <w:rsid w:val="002F79A1"/>
    <w:rsid w:val="00314BB6"/>
    <w:rsid w:val="00355A91"/>
    <w:rsid w:val="00393114"/>
    <w:rsid w:val="004175C4"/>
    <w:rsid w:val="004178DE"/>
    <w:rsid w:val="004B0DB3"/>
    <w:rsid w:val="004F3D1E"/>
    <w:rsid w:val="0050589F"/>
    <w:rsid w:val="005552A0"/>
    <w:rsid w:val="00580448"/>
    <w:rsid w:val="005E1FD0"/>
    <w:rsid w:val="00604915"/>
    <w:rsid w:val="00634BBA"/>
    <w:rsid w:val="00642966"/>
    <w:rsid w:val="006525C1"/>
    <w:rsid w:val="006C6338"/>
    <w:rsid w:val="006F2047"/>
    <w:rsid w:val="007346EA"/>
    <w:rsid w:val="007746C0"/>
    <w:rsid w:val="0077782C"/>
    <w:rsid w:val="007833C0"/>
    <w:rsid w:val="008C0A78"/>
    <w:rsid w:val="008C5B17"/>
    <w:rsid w:val="008E1B05"/>
    <w:rsid w:val="008F4648"/>
    <w:rsid w:val="00927910"/>
    <w:rsid w:val="00986F6F"/>
    <w:rsid w:val="009B4E8C"/>
    <w:rsid w:val="009D157C"/>
    <w:rsid w:val="00A20E16"/>
    <w:rsid w:val="00A5298D"/>
    <w:rsid w:val="00A75AF9"/>
    <w:rsid w:val="00A86E1F"/>
    <w:rsid w:val="00A94EBA"/>
    <w:rsid w:val="00A96328"/>
    <w:rsid w:val="00AC21A9"/>
    <w:rsid w:val="00AF5840"/>
    <w:rsid w:val="00B03F9F"/>
    <w:rsid w:val="00B41241"/>
    <w:rsid w:val="00B817D9"/>
    <w:rsid w:val="00B84585"/>
    <w:rsid w:val="00BE393E"/>
    <w:rsid w:val="00C33964"/>
    <w:rsid w:val="00C7451F"/>
    <w:rsid w:val="00C83417"/>
    <w:rsid w:val="00D65E57"/>
    <w:rsid w:val="00D8717C"/>
    <w:rsid w:val="00D95F56"/>
    <w:rsid w:val="00DB385A"/>
    <w:rsid w:val="00DE33FE"/>
    <w:rsid w:val="00DE5A07"/>
    <w:rsid w:val="00DE66E7"/>
    <w:rsid w:val="00F01232"/>
    <w:rsid w:val="00F26C77"/>
    <w:rsid w:val="00F45254"/>
    <w:rsid w:val="00F5732D"/>
    <w:rsid w:val="00F8112D"/>
    <w:rsid w:val="00F85F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B54C"/>
  <w15:chartTrackingRefBased/>
  <w15:docId w15:val="{9AC8E316-2299-4717-BD31-9F9BE15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5B17"/>
    <w:pPr>
      <w:ind w:left="720"/>
      <w:contextualSpacing/>
    </w:pPr>
  </w:style>
  <w:style w:type="paragraph" w:styleId="Sidehoved">
    <w:name w:val="header"/>
    <w:basedOn w:val="Normal"/>
    <w:link w:val="SidehovedTegn"/>
    <w:uiPriority w:val="99"/>
    <w:unhideWhenUsed/>
    <w:rsid w:val="00986F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6F6F"/>
  </w:style>
  <w:style w:type="paragraph" w:styleId="Sidefod">
    <w:name w:val="footer"/>
    <w:basedOn w:val="Normal"/>
    <w:link w:val="SidefodTegn"/>
    <w:uiPriority w:val="99"/>
    <w:unhideWhenUsed/>
    <w:rsid w:val="00986F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6F6F"/>
  </w:style>
  <w:style w:type="paragraph" w:styleId="NormalWeb">
    <w:name w:val="Normal (Web)"/>
    <w:basedOn w:val="Normal"/>
    <w:uiPriority w:val="99"/>
    <w:semiHidden/>
    <w:unhideWhenUsed/>
    <w:rsid w:val="00355A9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helptext">
    <w:name w:val="helptext"/>
    <w:basedOn w:val="Standardskrifttypeiafsnit"/>
    <w:rsid w:val="0035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3269">
      <w:bodyDiv w:val="1"/>
      <w:marLeft w:val="0"/>
      <w:marRight w:val="0"/>
      <w:marTop w:val="0"/>
      <w:marBottom w:val="0"/>
      <w:divBdr>
        <w:top w:val="none" w:sz="0" w:space="0" w:color="auto"/>
        <w:left w:val="none" w:sz="0" w:space="0" w:color="auto"/>
        <w:bottom w:val="none" w:sz="0" w:space="0" w:color="auto"/>
        <w:right w:val="none" w:sz="0" w:space="0" w:color="auto"/>
      </w:divBdr>
    </w:div>
    <w:div w:id="389961182">
      <w:bodyDiv w:val="1"/>
      <w:marLeft w:val="0"/>
      <w:marRight w:val="0"/>
      <w:marTop w:val="0"/>
      <w:marBottom w:val="0"/>
      <w:divBdr>
        <w:top w:val="none" w:sz="0" w:space="0" w:color="auto"/>
        <w:left w:val="none" w:sz="0" w:space="0" w:color="auto"/>
        <w:bottom w:val="none" w:sz="0" w:space="0" w:color="auto"/>
        <w:right w:val="none" w:sz="0" w:space="0" w:color="auto"/>
      </w:divBdr>
    </w:div>
    <w:div w:id="411316554">
      <w:bodyDiv w:val="1"/>
      <w:marLeft w:val="0"/>
      <w:marRight w:val="0"/>
      <w:marTop w:val="0"/>
      <w:marBottom w:val="0"/>
      <w:divBdr>
        <w:top w:val="none" w:sz="0" w:space="0" w:color="auto"/>
        <w:left w:val="none" w:sz="0" w:space="0" w:color="auto"/>
        <w:bottom w:val="none" w:sz="0" w:space="0" w:color="auto"/>
        <w:right w:val="none" w:sz="0" w:space="0" w:color="auto"/>
      </w:divBdr>
    </w:div>
    <w:div w:id="623584959">
      <w:bodyDiv w:val="1"/>
      <w:marLeft w:val="0"/>
      <w:marRight w:val="0"/>
      <w:marTop w:val="0"/>
      <w:marBottom w:val="0"/>
      <w:divBdr>
        <w:top w:val="none" w:sz="0" w:space="0" w:color="auto"/>
        <w:left w:val="none" w:sz="0" w:space="0" w:color="auto"/>
        <w:bottom w:val="none" w:sz="0" w:space="0" w:color="auto"/>
        <w:right w:val="none" w:sz="0" w:space="0" w:color="auto"/>
      </w:divBdr>
    </w:div>
    <w:div w:id="63753596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7113378">
      <w:bodyDiv w:val="1"/>
      <w:marLeft w:val="0"/>
      <w:marRight w:val="0"/>
      <w:marTop w:val="0"/>
      <w:marBottom w:val="0"/>
      <w:divBdr>
        <w:top w:val="none" w:sz="0" w:space="0" w:color="auto"/>
        <w:left w:val="none" w:sz="0" w:space="0" w:color="auto"/>
        <w:bottom w:val="none" w:sz="0" w:space="0" w:color="auto"/>
        <w:right w:val="none" w:sz="0" w:space="0" w:color="auto"/>
      </w:divBdr>
    </w:div>
    <w:div w:id="939532162">
      <w:bodyDiv w:val="1"/>
      <w:marLeft w:val="0"/>
      <w:marRight w:val="0"/>
      <w:marTop w:val="0"/>
      <w:marBottom w:val="0"/>
      <w:divBdr>
        <w:top w:val="none" w:sz="0" w:space="0" w:color="auto"/>
        <w:left w:val="none" w:sz="0" w:space="0" w:color="auto"/>
        <w:bottom w:val="none" w:sz="0" w:space="0" w:color="auto"/>
        <w:right w:val="none" w:sz="0" w:space="0" w:color="auto"/>
      </w:divBdr>
    </w:div>
    <w:div w:id="947010749">
      <w:bodyDiv w:val="1"/>
      <w:marLeft w:val="0"/>
      <w:marRight w:val="0"/>
      <w:marTop w:val="0"/>
      <w:marBottom w:val="0"/>
      <w:divBdr>
        <w:top w:val="none" w:sz="0" w:space="0" w:color="auto"/>
        <w:left w:val="none" w:sz="0" w:space="0" w:color="auto"/>
        <w:bottom w:val="none" w:sz="0" w:space="0" w:color="auto"/>
        <w:right w:val="none" w:sz="0" w:space="0" w:color="auto"/>
      </w:divBdr>
    </w:div>
    <w:div w:id="1358003106">
      <w:bodyDiv w:val="1"/>
      <w:marLeft w:val="0"/>
      <w:marRight w:val="0"/>
      <w:marTop w:val="0"/>
      <w:marBottom w:val="0"/>
      <w:divBdr>
        <w:top w:val="none" w:sz="0" w:space="0" w:color="auto"/>
        <w:left w:val="none" w:sz="0" w:space="0" w:color="auto"/>
        <w:bottom w:val="none" w:sz="0" w:space="0" w:color="auto"/>
        <w:right w:val="none" w:sz="0" w:space="0" w:color="auto"/>
      </w:divBdr>
    </w:div>
    <w:div w:id="20038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5545</Characters>
  <Application>Microsoft Office Word</Application>
  <DocSecurity>4</DocSecurity>
  <Lines>308</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Green Christoffersen</dc:creator>
  <cp:keywords/>
  <dc:description/>
  <cp:lastModifiedBy>Anna Brenøe Olesen</cp:lastModifiedBy>
  <cp:revision>2</cp:revision>
  <dcterms:created xsi:type="dcterms:W3CDTF">2024-09-19T07:29:00Z</dcterms:created>
  <dcterms:modified xsi:type="dcterms:W3CDTF">2024-09-19T07:29:00Z</dcterms:modified>
</cp:coreProperties>
</file>